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83F" w:rsidRPr="00920BE3" w:rsidRDefault="00890295" w:rsidP="0068483F">
      <w:pPr>
        <w:jc w:val="center"/>
        <w:rPr>
          <w:rFonts w:ascii="方正小标宋_GBK" w:eastAsia="方正小标宋_GBK"/>
          <w:sz w:val="30"/>
        </w:rPr>
      </w:pPr>
      <w:r w:rsidRPr="00920BE3">
        <w:rPr>
          <w:rFonts w:ascii="方正小标宋_GBK" w:eastAsia="方正小标宋_GBK" w:hint="eastAsia"/>
          <w:sz w:val="30"/>
        </w:rPr>
        <w:t>市文化和旅游局：</w:t>
      </w:r>
      <w:proofErr w:type="gramStart"/>
      <w:r w:rsidRPr="00920BE3">
        <w:rPr>
          <w:rFonts w:ascii="方正小标宋_GBK" w:eastAsia="方正小标宋_GBK" w:hint="eastAsia"/>
          <w:sz w:val="30"/>
        </w:rPr>
        <w:t>《</w:t>
      </w:r>
      <w:proofErr w:type="gramEnd"/>
      <w:r w:rsidRPr="00920BE3">
        <w:rPr>
          <w:rFonts w:ascii="方正小标宋_GBK" w:eastAsia="方正小标宋_GBK" w:hint="eastAsia"/>
          <w:sz w:val="30"/>
        </w:rPr>
        <w:t>市政府办公厅关于印发</w:t>
      </w:r>
      <w:r w:rsidR="00920BE3" w:rsidRPr="00920BE3">
        <w:rPr>
          <w:rFonts w:ascii="方正小标宋_GBK" w:eastAsia="方正小标宋_GBK" w:hint="eastAsia"/>
          <w:sz w:val="30"/>
        </w:rPr>
        <w:t>南京市文化和旅游活动</w:t>
      </w:r>
    </w:p>
    <w:p w:rsidR="008E1206" w:rsidRPr="00920BE3" w:rsidRDefault="00890295" w:rsidP="0068483F">
      <w:pPr>
        <w:jc w:val="center"/>
        <w:rPr>
          <w:rFonts w:ascii="方正小标宋_GBK" w:eastAsia="方正小标宋_GBK"/>
          <w:sz w:val="30"/>
        </w:rPr>
      </w:pPr>
      <w:r w:rsidRPr="00920BE3">
        <w:rPr>
          <w:rFonts w:ascii="方正小标宋_GBK" w:eastAsia="方正小标宋_GBK" w:hint="eastAsia"/>
          <w:sz w:val="30"/>
        </w:rPr>
        <w:t>突发事件应急预案的通知</w:t>
      </w:r>
      <w:proofErr w:type="gramStart"/>
      <w:r w:rsidRPr="00920BE3">
        <w:rPr>
          <w:rFonts w:ascii="方正小标宋_GBK" w:eastAsia="方正小标宋_GBK" w:hint="eastAsia"/>
          <w:sz w:val="30"/>
        </w:rPr>
        <w:t>》</w:t>
      </w:r>
      <w:proofErr w:type="gramEnd"/>
      <w:r w:rsidRPr="00920BE3">
        <w:rPr>
          <w:rFonts w:ascii="方正小标宋_GBK" w:eastAsia="方正小标宋_GBK" w:hint="eastAsia"/>
          <w:sz w:val="30"/>
        </w:rPr>
        <w:t>政策</w:t>
      </w:r>
      <w:r w:rsidR="00030BF7">
        <w:rPr>
          <w:rFonts w:ascii="方正小标宋_GBK" w:eastAsia="方正小标宋_GBK" w:hint="eastAsia"/>
          <w:sz w:val="30"/>
        </w:rPr>
        <w:t>解读</w:t>
      </w:r>
    </w:p>
    <w:p w:rsidR="00890295" w:rsidRDefault="00890295" w:rsidP="00890295"/>
    <w:p w:rsidR="00890295" w:rsidRDefault="00890295" w:rsidP="00316545">
      <w:pPr>
        <w:ind w:firstLineChars="200" w:firstLine="640"/>
      </w:pPr>
      <w:r>
        <w:rPr>
          <w:rFonts w:hint="eastAsia"/>
        </w:rPr>
        <w:t>现将《市政府办公厅关于印发南京市文化和旅游活动突发事件应急预案的通知》（以下简称《预案》）有关内容解读如下：</w:t>
      </w:r>
    </w:p>
    <w:p w:rsidR="00890295" w:rsidRPr="0068483F" w:rsidRDefault="00890295" w:rsidP="00890295">
      <w:pPr>
        <w:ind w:firstLineChars="200" w:firstLine="640"/>
        <w:rPr>
          <w:rFonts w:ascii="方正黑体_GBK" w:eastAsia="方正黑体_GBK"/>
        </w:rPr>
      </w:pPr>
      <w:r w:rsidRPr="0068483F">
        <w:rPr>
          <w:rFonts w:ascii="方正黑体_GBK" w:eastAsia="方正黑体_GBK" w:hint="eastAsia"/>
        </w:rPr>
        <w:t>一、《预案》印发背景</w:t>
      </w:r>
    </w:p>
    <w:p w:rsidR="00890295" w:rsidRDefault="00890295" w:rsidP="00890295">
      <w:pPr>
        <w:ind w:firstLineChars="200" w:firstLine="640"/>
        <w:rPr>
          <w:rFonts w:ascii="Times New Roman" w:eastAsia="仿宋_GB2312" w:hAnsi="Times New Roman" w:cs="Times New Roman"/>
          <w:color w:val="000000"/>
          <w:szCs w:val="32"/>
        </w:rPr>
      </w:pPr>
      <w:r w:rsidRPr="0014508C">
        <w:rPr>
          <w:rFonts w:ascii="Times New Roman" w:eastAsia="仿宋_GB2312" w:hAnsi="Times New Roman" w:cs="Times New Roman"/>
          <w:color w:val="000000"/>
          <w:szCs w:val="32"/>
        </w:rPr>
        <w:t>2021</w:t>
      </w:r>
      <w:r w:rsidRPr="0014508C">
        <w:rPr>
          <w:rFonts w:ascii="Times New Roman" w:eastAsia="仿宋_GB2312" w:hAnsi="Times New Roman" w:cs="Times New Roman"/>
          <w:color w:val="000000"/>
          <w:szCs w:val="32"/>
        </w:rPr>
        <w:t>年</w:t>
      </w:r>
      <w:r w:rsidRPr="0014508C">
        <w:rPr>
          <w:rFonts w:ascii="Times New Roman" w:eastAsia="仿宋_GB2312" w:hAnsi="Times New Roman" w:cs="Times New Roman"/>
          <w:color w:val="000000"/>
          <w:szCs w:val="32"/>
        </w:rPr>
        <w:t>10</w:t>
      </w:r>
      <w:r w:rsidRPr="0014508C">
        <w:rPr>
          <w:rFonts w:ascii="Times New Roman" w:eastAsia="仿宋_GB2312" w:hAnsi="Times New Roman" w:cs="Times New Roman"/>
          <w:color w:val="000000"/>
          <w:szCs w:val="32"/>
        </w:rPr>
        <w:t>月，</w:t>
      </w:r>
      <w:r>
        <w:rPr>
          <w:rFonts w:ascii="Times New Roman" w:eastAsia="仿宋_GB2312" w:hAnsi="Times New Roman" w:cs="Times New Roman" w:hint="eastAsia"/>
          <w:color w:val="000000"/>
          <w:szCs w:val="32"/>
        </w:rPr>
        <w:t>江苏</w:t>
      </w:r>
      <w:r w:rsidRPr="0014508C">
        <w:rPr>
          <w:rFonts w:ascii="Times New Roman" w:eastAsia="仿宋_GB2312" w:hAnsi="Times New Roman" w:cs="Times New Roman"/>
          <w:color w:val="000000"/>
          <w:szCs w:val="32"/>
        </w:rPr>
        <w:t>省政府办公厅印发了《江苏省文化和旅游活动重特大突发事件应急预案》</w:t>
      </w:r>
      <w:r>
        <w:rPr>
          <w:rFonts w:ascii="Times New Roman" w:eastAsia="仿宋_GB2312" w:hAnsi="Times New Roman" w:cs="Times New Roman" w:hint="eastAsia"/>
          <w:color w:val="000000"/>
          <w:szCs w:val="32"/>
        </w:rPr>
        <w:t>（苏政办函</w:t>
      </w:r>
      <w:r>
        <w:rPr>
          <w:rFonts w:ascii="仿宋_GB2312" w:eastAsia="仿宋_GB2312" w:hAnsi="Times New Roman" w:cs="Times New Roman" w:hint="eastAsia"/>
          <w:color w:val="000000"/>
          <w:szCs w:val="32"/>
        </w:rPr>
        <w:t>〔</w:t>
      </w:r>
      <w:r>
        <w:rPr>
          <w:rFonts w:ascii="Times New Roman" w:eastAsia="仿宋_GB2312" w:hAnsi="Times New Roman" w:cs="Times New Roman" w:hint="eastAsia"/>
          <w:color w:val="000000"/>
          <w:szCs w:val="32"/>
        </w:rPr>
        <w:t>2021</w:t>
      </w:r>
      <w:r>
        <w:rPr>
          <w:rFonts w:ascii="仿宋_GB2312" w:eastAsia="仿宋_GB2312" w:hAnsi="Times New Roman" w:cs="Times New Roman" w:hint="eastAsia"/>
          <w:color w:val="000000"/>
          <w:szCs w:val="32"/>
        </w:rPr>
        <w:t>〕</w:t>
      </w:r>
      <w:r>
        <w:rPr>
          <w:rFonts w:ascii="Times New Roman" w:eastAsia="仿宋_GB2312" w:hAnsi="Times New Roman" w:cs="Times New Roman" w:hint="eastAsia"/>
          <w:color w:val="000000"/>
          <w:szCs w:val="32"/>
        </w:rPr>
        <w:t>82</w:t>
      </w:r>
      <w:r>
        <w:rPr>
          <w:rFonts w:ascii="Times New Roman" w:eastAsia="仿宋_GB2312" w:hAnsi="Times New Roman" w:cs="Times New Roman" w:hint="eastAsia"/>
          <w:color w:val="000000"/>
          <w:szCs w:val="32"/>
        </w:rPr>
        <w:t>号）</w:t>
      </w:r>
      <w:r w:rsidRPr="0014508C">
        <w:rPr>
          <w:rFonts w:ascii="Times New Roman" w:eastAsia="仿宋_GB2312" w:hAnsi="Times New Roman" w:cs="Times New Roman"/>
          <w:color w:val="000000"/>
          <w:szCs w:val="32"/>
        </w:rPr>
        <w:t>。</w:t>
      </w:r>
      <w:bookmarkStart w:id="0" w:name="_GoBack"/>
      <w:bookmarkEnd w:id="0"/>
      <w:r w:rsidRPr="0014508C">
        <w:rPr>
          <w:rFonts w:ascii="Times New Roman" w:eastAsia="仿宋_GB2312" w:hAnsi="Times New Roman" w:cs="Times New Roman"/>
          <w:color w:val="000000"/>
          <w:szCs w:val="32"/>
        </w:rPr>
        <w:t>为提高预防和处置突发事件能力，市文化和旅游局专门成立</w:t>
      </w:r>
      <w:r w:rsidRPr="0014508C">
        <w:rPr>
          <w:rFonts w:ascii="Times New Roman" w:eastAsia="仿宋_GB2312" w:hAnsi="Times New Roman" w:cs="Times New Roman" w:hint="eastAsia"/>
          <w:color w:val="000000"/>
          <w:szCs w:val="32"/>
        </w:rPr>
        <w:t>预案</w:t>
      </w:r>
      <w:r w:rsidRPr="0014508C">
        <w:rPr>
          <w:rFonts w:ascii="Times New Roman" w:eastAsia="仿宋_GB2312" w:hAnsi="Times New Roman" w:cs="Times New Roman"/>
          <w:color w:val="000000"/>
          <w:szCs w:val="32"/>
        </w:rPr>
        <w:t>编制工作小组</w:t>
      </w:r>
      <w:r w:rsidRPr="0014508C">
        <w:rPr>
          <w:rFonts w:ascii="Times New Roman" w:eastAsia="仿宋_GB2312" w:hAnsi="Times New Roman" w:cs="Times New Roman" w:hint="eastAsia"/>
          <w:color w:val="000000"/>
          <w:szCs w:val="32"/>
        </w:rPr>
        <w:t>，</w:t>
      </w:r>
      <w:r w:rsidR="00C22E95">
        <w:rPr>
          <w:rFonts w:ascii="Times New Roman" w:eastAsia="仿宋_GB2312" w:hAnsi="Times New Roman" w:cs="Times New Roman" w:hint="eastAsia"/>
          <w:color w:val="000000"/>
          <w:szCs w:val="32"/>
        </w:rPr>
        <w:t>结合南京市文旅行业实际和新业态发展，在充分调研论证和反复征求意见的</w:t>
      </w:r>
      <w:r>
        <w:rPr>
          <w:rFonts w:ascii="Times New Roman" w:eastAsia="仿宋_GB2312" w:hAnsi="Times New Roman" w:cs="Times New Roman" w:hint="eastAsia"/>
          <w:color w:val="000000"/>
          <w:szCs w:val="32"/>
        </w:rPr>
        <w:t>基础上，牵头编制</w:t>
      </w:r>
      <w:r w:rsidR="00C22E95">
        <w:rPr>
          <w:rFonts w:ascii="Times New Roman" w:eastAsia="仿宋_GB2312" w:hAnsi="Times New Roman" w:cs="Times New Roman" w:hint="eastAsia"/>
          <w:color w:val="000000"/>
          <w:szCs w:val="32"/>
        </w:rPr>
        <w:t>形成</w:t>
      </w:r>
      <w:r>
        <w:rPr>
          <w:rFonts w:ascii="Times New Roman" w:eastAsia="仿宋_GB2312" w:hAnsi="Times New Roman" w:cs="Times New Roman" w:hint="eastAsia"/>
          <w:color w:val="000000"/>
          <w:szCs w:val="32"/>
        </w:rPr>
        <w:t>该《预案》。</w:t>
      </w:r>
    </w:p>
    <w:p w:rsidR="00890295" w:rsidRPr="0068483F" w:rsidRDefault="00890295" w:rsidP="00890295">
      <w:pPr>
        <w:ind w:firstLineChars="200" w:firstLine="640"/>
        <w:rPr>
          <w:rFonts w:ascii="方正黑体_GBK" w:eastAsia="方正黑体_GBK"/>
        </w:rPr>
      </w:pPr>
      <w:r w:rsidRPr="0068483F">
        <w:rPr>
          <w:rFonts w:ascii="方正黑体_GBK" w:eastAsia="方正黑体_GBK" w:hint="eastAsia"/>
        </w:rPr>
        <w:t>二、《预案》编制过程</w:t>
      </w:r>
    </w:p>
    <w:p w:rsidR="00890295" w:rsidRDefault="00890295" w:rsidP="00890295">
      <w:pPr>
        <w:ind w:firstLineChars="200" w:firstLine="640"/>
        <w:rPr>
          <w:rFonts w:ascii="Times New Roman" w:eastAsia="仿宋_GB2312" w:hAnsi="Times New Roman" w:cs="Times New Roman"/>
          <w:color w:val="000000"/>
          <w:szCs w:val="32"/>
        </w:rPr>
      </w:pPr>
      <w:r w:rsidRPr="0014508C">
        <w:rPr>
          <w:rFonts w:ascii="Times New Roman" w:eastAsia="仿宋_GB2312" w:hAnsi="Times New Roman" w:cs="Times New Roman" w:hint="eastAsia"/>
          <w:color w:val="000000"/>
          <w:szCs w:val="32"/>
        </w:rPr>
        <w:t>2022</w:t>
      </w:r>
      <w:r w:rsidRPr="0014508C">
        <w:rPr>
          <w:rFonts w:ascii="Times New Roman" w:eastAsia="仿宋_GB2312" w:hAnsi="Times New Roman" w:cs="Times New Roman"/>
          <w:color w:val="000000"/>
          <w:szCs w:val="32"/>
        </w:rPr>
        <w:t>年</w:t>
      </w:r>
      <w:r w:rsidRPr="0014508C">
        <w:rPr>
          <w:rFonts w:ascii="Times New Roman" w:eastAsia="仿宋_GB2312" w:hAnsi="Times New Roman" w:cs="Times New Roman"/>
          <w:color w:val="000000"/>
          <w:szCs w:val="32"/>
        </w:rPr>
        <w:t>3</w:t>
      </w:r>
      <w:r w:rsidRPr="0014508C">
        <w:rPr>
          <w:rFonts w:ascii="Times New Roman" w:eastAsia="仿宋_GB2312" w:hAnsi="Times New Roman" w:cs="Times New Roman"/>
          <w:color w:val="000000"/>
          <w:szCs w:val="32"/>
        </w:rPr>
        <w:t>月，</w:t>
      </w:r>
      <w:r w:rsidR="001E6276">
        <w:rPr>
          <w:rFonts w:ascii="Times New Roman" w:eastAsia="仿宋_GB2312" w:hAnsi="Times New Roman" w:cs="Times New Roman" w:hint="eastAsia"/>
          <w:color w:val="000000"/>
          <w:szCs w:val="32"/>
        </w:rPr>
        <w:t>南京市文化和旅游局</w:t>
      </w:r>
      <w:r w:rsidR="00920BE3">
        <w:rPr>
          <w:rFonts w:ascii="Times New Roman" w:eastAsia="仿宋_GB2312" w:hAnsi="Times New Roman" w:cs="Times New Roman" w:hint="eastAsia"/>
          <w:color w:val="000000"/>
          <w:szCs w:val="32"/>
        </w:rPr>
        <w:t>成立</w:t>
      </w:r>
      <w:r w:rsidR="001E6276">
        <w:rPr>
          <w:rFonts w:ascii="Times New Roman" w:eastAsia="仿宋_GB2312" w:hAnsi="Times New Roman" w:cs="Times New Roman" w:hint="eastAsia"/>
          <w:color w:val="000000"/>
          <w:szCs w:val="32"/>
        </w:rPr>
        <w:t>预案</w:t>
      </w:r>
      <w:r w:rsidR="00C22E95">
        <w:rPr>
          <w:rFonts w:ascii="Times New Roman" w:eastAsia="仿宋_GB2312" w:hAnsi="Times New Roman" w:cs="Times New Roman"/>
          <w:color w:val="000000"/>
          <w:szCs w:val="32"/>
        </w:rPr>
        <w:t>编制工作小组</w:t>
      </w:r>
      <w:r w:rsidR="00920BE3">
        <w:rPr>
          <w:rFonts w:ascii="Times New Roman" w:eastAsia="仿宋_GB2312" w:hAnsi="Times New Roman" w:cs="Times New Roman" w:hint="eastAsia"/>
          <w:color w:val="000000"/>
          <w:szCs w:val="32"/>
        </w:rPr>
        <w:t>，当月即</w:t>
      </w:r>
      <w:r w:rsidR="00C22E95">
        <w:rPr>
          <w:rFonts w:ascii="Times New Roman" w:eastAsia="仿宋_GB2312" w:hAnsi="Times New Roman" w:cs="Times New Roman"/>
          <w:color w:val="000000"/>
          <w:szCs w:val="32"/>
        </w:rPr>
        <w:t>到市</w:t>
      </w:r>
      <w:r w:rsidR="00C22E95">
        <w:rPr>
          <w:rFonts w:ascii="Times New Roman" w:eastAsia="仿宋_GB2312" w:hAnsi="Times New Roman" w:cs="Times New Roman" w:hint="eastAsia"/>
          <w:color w:val="000000"/>
          <w:szCs w:val="32"/>
        </w:rPr>
        <w:t>应急管理</w:t>
      </w:r>
      <w:r w:rsidRPr="0014508C">
        <w:rPr>
          <w:rFonts w:ascii="Times New Roman" w:eastAsia="仿宋_GB2312" w:hAnsi="Times New Roman" w:cs="Times New Roman"/>
          <w:color w:val="000000"/>
          <w:szCs w:val="32"/>
        </w:rPr>
        <w:t>局当面沟通《预案》编制相关事宜，</w:t>
      </w:r>
      <w:r w:rsidRPr="0014508C">
        <w:rPr>
          <w:rFonts w:ascii="Times New Roman" w:eastAsia="仿宋_GB2312" w:hAnsi="Times New Roman" w:cs="Times New Roman"/>
          <w:color w:val="000000"/>
          <w:szCs w:val="32"/>
        </w:rPr>
        <w:t>4</w:t>
      </w:r>
      <w:r w:rsidRPr="0014508C">
        <w:rPr>
          <w:rFonts w:ascii="Times New Roman" w:eastAsia="仿宋_GB2312" w:hAnsi="Times New Roman" w:cs="Times New Roman"/>
          <w:color w:val="000000"/>
          <w:szCs w:val="32"/>
        </w:rPr>
        <w:t>月正式启动编制工作</w:t>
      </w:r>
      <w:r w:rsidR="00C22E95">
        <w:rPr>
          <w:rFonts w:ascii="Times New Roman" w:eastAsia="仿宋_GB2312" w:hAnsi="Times New Roman" w:cs="Times New Roman" w:hint="eastAsia"/>
          <w:color w:val="000000"/>
          <w:szCs w:val="32"/>
        </w:rPr>
        <w:t>；</w:t>
      </w:r>
      <w:r w:rsidR="00C22E95">
        <w:rPr>
          <w:rFonts w:ascii="Times New Roman" w:eastAsia="仿宋_GB2312" w:hAnsi="Times New Roman" w:cs="Times New Roman" w:hint="eastAsia"/>
          <w:color w:val="000000"/>
          <w:szCs w:val="32"/>
        </w:rPr>
        <w:t>10</w:t>
      </w:r>
      <w:r w:rsidR="00920BE3">
        <w:rPr>
          <w:rFonts w:ascii="Times New Roman" w:eastAsia="仿宋_GB2312" w:hAnsi="Times New Roman" w:cs="Times New Roman" w:hint="eastAsia"/>
          <w:color w:val="000000"/>
          <w:szCs w:val="32"/>
        </w:rPr>
        <w:t>月</w:t>
      </w:r>
      <w:r w:rsidRPr="0014508C">
        <w:rPr>
          <w:rFonts w:ascii="Times New Roman" w:eastAsia="仿宋_GB2312" w:hAnsi="Times New Roman" w:cs="Times New Roman"/>
          <w:color w:val="000000"/>
          <w:szCs w:val="32"/>
        </w:rPr>
        <w:t>形成初稿</w:t>
      </w:r>
      <w:r w:rsidRPr="0014508C">
        <w:rPr>
          <w:rFonts w:ascii="Times New Roman" w:eastAsia="仿宋_GB2312" w:hAnsi="Times New Roman" w:cs="Times New Roman" w:hint="eastAsia"/>
          <w:color w:val="000000"/>
          <w:szCs w:val="32"/>
        </w:rPr>
        <w:t>后</w:t>
      </w:r>
      <w:r w:rsidRPr="0014508C">
        <w:rPr>
          <w:rFonts w:ascii="Times New Roman" w:eastAsia="仿宋_GB2312" w:hAnsi="Times New Roman" w:cs="Times New Roman"/>
          <w:color w:val="000000"/>
          <w:szCs w:val="32"/>
        </w:rPr>
        <w:t>征求市委宣传部、市公安局、</w:t>
      </w:r>
      <w:r w:rsidR="001E6276">
        <w:rPr>
          <w:rFonts w:ascii="Times New Roman" w:eastAsia="仿宋_GB2312" w:hAnsi="Times New Roman" w:cs="Times New Roman" w:hint="eastAsia"/>
          <w:color w:val="000000"/>
          <w:szCs w:val="32"/>
        </w:rPr>
        <w:t>市司法局、</w:t>
      </w:r>
      <w:r w:rsidRPr="0014508C">
        <w:rPr>
          <w:rFonts w:ascii="Times New Roman" w:eastAsia="仿宋_GB2312" w:hAnsi="Times New Roman" w:cs="Times New Roman"/>
          <w:color w:val="000000"/>
          <w:szCs w:val="32"/>
        </w:rPr>
        <w:t>市</w:t>
      </w:r>
      <w:proofErr w:type="gramStart"/>
      <w:r w:rsidRPr="0014508C">
        <w:rPr>
          <w:rFonts w:ascii="Times New Roman" w:eastAsia="仿宋_GB2312" w:hAnsi="Times New Roman" w:cs="Times New Roman"/>
          <w:color w:val="000000"/>
          <w:szCs w:val="32"/>
        </w:rPr>
        <w:t>应急局</w:t>
      </w:r>
      <w:proofErr w:type="gramEnd"/>
      <w:r w:rsidRPr="0014508C">
        <w:rPr>
          <w:rFonts w:ascii="Times New Roman" w:eastAsia="仿宋_GB2312" w:hAnsi="Times New Roman" w:cs="Times New Roman"/>
          <w:color w:val="000000"/>
          <w:szCs w:val="32"/>
        </w:rPr>
        <w:t>等</w:t>
      </w:r>
      <w:r w:rsidRPr="0014508C">
        <w:rPr>
          <w:rFonts w:ascii="Times New Roman" w:eastAsia="仿宋_GB2312" w:hAnsi="Times New Roman" w:cs="Times New Roman"/>
          <w:color w:val="000000"/>
          <w:szCs w:val="32"/>
        </w:rPr>
        <w:t>29</w:t>
      </w:r>
      <w:r w:rsidRPr="0014508C">
        <w:rPr>
          <w:rFonts w:ascii="Times New Roman" w:eastAsia="仿宋_GB2312" w:hAnsi="Times New Roman" w:cs="Times New Roman"/>
          <w:color w:val="000000"/>
          <w:szCs w:val="32"/>
        </w:rPr>
        <w:t>个部门和单位意见</w:t>
      </w:r>
      <w:r w:rsidRPr="0014508C">
        <w:rPr>
          <w:rFonts w:ascii="Times New Roman" w:eastAsia="仿宋_GB2312" w:hAnsi="Times New Roman" w:cs="Times New Roman" w:hint="eastAsia"/>
          <w:color w:val="000000"/>
          <w:szCs w:val="32"/>
        </w:rPr>
        <w:t>，</w:t>
      </w:r>
      <w:r w:rsidRPr="0014508C">
        <w:rPr>
          <w:rFonts w:ascii="Times New Roman" w:eastAsia="仿宋_GB2312" w:hAnsi="Times New Roman" w:cs="Times New Roman"/>
          <w:color w:val="000000"/>
          <w:szCs w:val="32"/>
        </w:rPr>
        <w:t>组织专家评审，根据</w:t>
      </w:r>
      <w:r w:rsidRPr="0014508C">
        <w:rPr>
          <w:rFonts w:ascii="Times New Roman" w:eastAsia="仿宋_GB2312" w:hAnsi="Times New Roman" w:cs="Times New Roman" w:hint="eastAsia"/>
          <w:color w:val="000000"/>
          <w:szCs w:val="32"/>
        </w:rPr>
        <w:t>相关部门（单位）和</w:t>
      </w:r>
      <w:r w:rsidRPr="0014508C">
        <w:rPr>
          <w:rFonts w:ascii="Times New Roman" w:eastAsia="仿宋_GB2312" w:hAnsi="Times New Roman" w:cs="Times New Roman"/>
          <w:color w:val="000000"/>
          <w:szCs w:val="32"/>
        </w:rPr>
        <w:t>专家意见进一步修改完善</w:t>
      </w:r>
      <w:r w:rsidRPr="0014508C">
        <w:rPr>
          <w:rFonts w:ascii="Times New Roman" w:eastAsia="仿宋_GB2312" w:hAnsi="Times New Roman" w:cs="Times New Roman" w:hint="eastAsia"/>
          <w:color w:val="000000"/>
          <w:szCs w:val="32"/>
        </w:rPr>
        <w:t>。</w:t>
      </w:r>
      <w:r w:rsidR="001E6276">
        <w:rPr>
          <w:rFonts w:ascii="Times New Roman" w:eastAsia="仿宋_GB2312" w:hAnsi="Times New Roman" w:cs="Times New Roman" w:hint="eastAsia"/>
          <w:color w:val="000000"/>
          <w:szCs w:val="32"/>
        </w:rPr>
        <w:t>针对</w:t>
      </w:r>
      <w:r w:rsidR="001E6276" w:rsidRPr="0014508C">
        <w:rPr>
          <w:rFonts w:ascii="Times New Roman" w:eastAsia="仿宋_GB2312" w:hAnsi="Times New Roman" w:cs="Times New Roman"/>
          <w:color w:val="000000"/>
          <w:szCs w:val="32"/>
        </w:rPr>
        <w:t>《预案》</w:t>
      </w:r>
      <w:r w:rsidR="001E6276">
        <w:rPr>
          <w:rFonts w:ascii="Times New Roman" w:eastAsia="仿宋_GB2312" w:hAnsi="Times New Roman" w:cs="Times New Roman" w:hint="eastAsia"/>
          <w:color w:val="000000"/>
          <w:szCs w:val="32"/>
        </w:rPr>
        <w:t>中争议内容，市文化和旅游局先后多次与市应急管理局</w:t>
      </w:r>
      <w:r w:rsidR="00920BE3">
        <w:rPr>
          <w:rFonts w:ascii="Times New Roman" w:eastAsia="仿宋_GB2312" w:hAnsi="Times New Roman" w:cs="Times New Roman" w:hint="eastAsia"/>
          <w:color w:val="000000"/>
          <w:szCs w:val="32"/>
        </w:rPr>
        <w:t>等相关部门和</w:t>
      </w:r>
      <w:r w:rsidR="001E6276">
        <w:rPr>
          <w:rFonts w:ascii="Times New Roman" w:eastAsia="仿宋_GB2312" w:hAnsi="Times New Roman" w:cs="Times New Roman" w:hint="eastAsia"/>
          <w:color w:val="000000"/>
          <w:szCs w:val="32"/>
        </w:rPr>
        <w:t>有关专家等进行沟通研讨，最终达成一致意见。</w:t>
      </w:r>
    </w:p>
    <w:p w:rsidR="001E6276" w:rsidRPr="0068483F" w:rsidRDefault="001E6276" w:rsidP="00890295">
      <w:pPr>
        <w:ind w:firstLineChars="200" w:firstLine="640"/>
        <w:rPr>
          <w:rFonts w:ascii="方正黑体_GBK" w:eastAsia="方正黑体_GBK"/>
        </w:rPr>
      </w:pPr>
      <w:r w:rsidRPr="0068483F">
        <w:rPr>
          <w:rFonts w:ascii="方正黑体_GBK" w:eastAsia="方正黑体_GBK" w:hint="eastAsia"/>
        </w:rPr>
        <w:t>三、《预案》主要内容</w:t>
      </w:r>
    </w:p>
    <w:p w:rsidR="001E6276" w:rsidRDefault="001E6276" w:rsidP="001E6276">
      <w:pPr>
        <w:widowControl w:val="0"/>
        <w:spacing w:line="560" w:lineRule="exact"/>
        <w:ind w:firstLineChars="200" w:firstLine="640"/>
        <w:rPr>
          <w:rFonts w:ascii="Times New Roman" w:eastAsia="仿宋_GB2312" w:hAnsi="Times New Roman" w:cs="Times New Roman"/>
          <w:color w:val="000000"/>
          <w:szCs w:val="32"/>
        </w:rPr>
      </w:pPr>
      <w:r>
        <w:rPr>
          <w:rFonts w:ascii="Times New Roman" w:eastAsia="仿宋_GB2312" w:hAnsi="Times New Roman" w:cs="Times New Roman"/>
          <w:color w:val="000000"/>
          <w:szCs w:val="32"/>
        </w:rPr>
        <w:t>根据《突发事件应急预案管理办法》（国办发〔</w:t>
      </w:r>
      <w:r>
        <w:rPr>
          <w:rFonts w:ascii="Times New Roman" w:eastAsia="仿宋_GB2312" w:hAnsi="Times New Roman" w:cs="Times New Roman"/>
          <w:color w:val="000000"/>
          <w:szCs w:val="32"/>
        </w:rPr>
        <w:t>20</w:t>
      </w:r>
      <w:r>
        <w:rPr>
          <w:rFonts w:ascii="Times New Roman" w:eastAsia="仿宋_GB2312" w:hAnsi="Times New Roman" w:cs="Times New Roman" w:hint="eastAsia"/>
          <w:color w:val="000000"/>
          <w:szCs w:val="32"/>
        </w:rPr>
        <w:t>24</w:t>
      </w:r>
      <w:r>
        <w:rPr>
          <w:rFonts w:ascii="Times New Roman" w:eastAsia="仿宋_GB2312" w:hAnsi="Times New Roman" w:cs="Times New Roman"/>
          <w:color w:val="000000"/>
          <w:szCs w:val="32"/>
        </w:rPr>
        <w:t>〕</w:t>
      </w:r>
      <w:r>
        <w:rPr>
          <w:rFonts w:ascii="Times New Roman" w:eastAsia="仿宋_GB2312" w:hAnsi="Times New Roman" w:cs="Times New Roman" w:hint="eastAsia"/>
          <w:color w:val="000000"/>
          <w:szCs w:val="32"/>
        </w:rPr>
        <w:t>5</w:t>
      </w:r>
      <w:r>
        <w:rPr>
          <w:rFonts w:ascii="Times New Roman" w:eastAsia="仿宋_GB2312" w:hAnsi="Times New Roman" w:cs="Times New Roman"/>
          <w:color w:val="000000"/>
          <w:szCs w:val="32"/>
        </w:rPr>
        <w:t>号）、《生产安全事故应急预案管理办法》（</w:t>
      </w:r>
      <w:r>
        <w:rPr>
          <w:rFonts w:ascii="Times New Roman" w:eastAsia="仿宋_GB2312" w:hAnsi="Times New Roman" w:cs="Times New Roman"/>
          <w:color w:val="000000"/>
          <w:szCs w:val="32"/>
        </w:rPr>
        <w:t>2019</w:t>
      </w:r>
      <w:r>
        <w:rPr>
          <w:rFonts w:ascii="Times New Roman" w:eastAsia="仿宋_GB2312" w:hAnsi="Times New Roman" w:cs="Times New Roman"/>
          <w:color w:val="000000"/>
          <w:szCs w:val="32"/>
        </w:rPr>
        <w:t>年修</w:t>
      </w:r>
      <w:r w:rsidR="00CC1A55">
        <w:rPr>
          <w:rFonts w:ascii="Times New Roman" w:eastAsia="仿宋_GB2312" w:hAnsi="Times New Roman" w:cs="Times New Roman" w:hint="eastAsia"/>
          <w:color w:val="000000"/>
          <w:szCs w:val="32"/>
        </w:rPr>
        <w:t>订</w:t>
      </w:r>
      <w:r>
        <w:rPr>
          <w:rFonts w:ascii="Times New Roman" w:eastAsia="仿宋_GB2312" w:hAnsi="Times New Roman" w:cs="Times New Roman"/>
          <w:color w:val="000000"/>
          <w:szCs w:val="32"/>
        </w:rPr>
        <w:t>）相关规定，</w:t>
      </w:r>
      <w:r>
        <w:rPr>
          <w:rFonts w:ascii="Times New Roman" w:eastAsia="仿宋_GB2312" w:hAnsi="Times New Roman" w:cs="Times New Roman"/>
          <w:color w:val="000000"/>
          <w:szCs w:val="32"/>
        </w:rPr>
        <w:lastRenderedPageBreak/>
        <w:t>并参照《南京市突发事件总体应急预案》和</w:t>
      </w:r>
      <w:r>
        <w:rPr>
          <w:rFonts w:ascii="Times New Roman" w:hAnsi="Times New Roman" w:cs="Times New Roman"/>
          <w:szCs w:val="32"/>
        </w:rPr>
        <w:t>《江苏省文化和旅游活动重特大突发事件应急预案》</w:t>
      </w:r>
      <w:r>
        <w:rPr>
          <w:rFonts w:ascii="Times New Roman" w:eastAsia="仿宋_GB2312" w:hAnsi="Times New Roman" w:cs="Times New Roman"/>
          <w:color w:val="000000"/>
          <w:szCs w:val="32"/>
        </w:rPr>
        <w:t>，《预案》</w:t>
      </w:r>
      <w:r w:rsidR="00920BE3">
        <w:rPr>
          <w:rFonts w:ascii="Times New Roman" w:eastAsia="仿宋_GB2312" w:hAnsi="Times New Roman" w:cs="Times New Roman" w:hint="eastAsia"/>
          <w:color w:val="000000"/>
          <w:szCs w:val="32"/>
        </w:rPr>
        <w:t>包括</w:t>
      </w:r>
      <w:r>
        <w:rPr>
          <w:rFonts w:ascii="Times New Roman" w:eastAsia="仿宋_GB2312" w:hAnsi="Times New Roman" w:cs="Times New Roman"/>
          <w:color w:val="000000"/>
          <w:szCs w:val="32"/>
        </w:rPr>
        <w:t>总则、组织体系、监测预警、应急响应、后期处置、保障措施、宣传培训演练、附则等八个部分。</w:t>
      </w:r>
    </w:p>
    <w:p w:rsidR="001E6276" w:rsidRPr="0068483F" w:rsidRDefault="001E6276" w:rsidP="001E6276">
      <w:pPr>
        <w:ind w:firstLineChars="200" w:firstLine="640"/>
        <w:rPr>
          <w:rFonts w:ascii="方正黑体_GBK" w:eastAsia="方正黑体_GBK"/>
        </w:rPr>
      </w:pPr>
      <w:r w:rsidRPr="0068483F">
        <w:rPr>
          <w:rFonts w:ascii="方正黑体_GBK" w:eastAsia="方正黑体_GBK" w:hint="eastAsia"/>
        </w:rPr>
        <w:t>四、《预案》主要亮点</w:t>
      </w:r>
    </w:p>
    <w:p w:rsidR="00316545" w:rsidRPr="00316545" w:rsidRDefault="00316545" w:rsidP="00316545">
      <w:pPr>
        <w:widowControl w:val="0"/>
        <w:spacing w:line="560" w:lineRule="exact"/>
        <w:ind w:firstLineChars="200" w:firstLine="640"/>
        <w:rPr>
          <w:rFonts w:ascii="Times New Roman" w:eastAsia="仿宋_GB2312" w:hAnsi="Times New Roman" w:cs="Times New Roman"/>
          <w:color w:val="000000"/>
          <w:szCs w:val="32"/>
        </w:rPr>
      </w:pPr>
      <w:r>
        <w:rPr>
          <w:rFonts w:ascii="Times New Roman" w:eastAsia="仿宋_GB2312" w:hAnsi="Times New Roman" w:cs="Times New Roman" w:hint="eastAsia"/>
          <w:color w:val="000000"/>
          <w:szCs w:val="32"/>
        </w:rPr>
        <w:t>一是梳理事件分类分级。</w:t>
      </w:r>
      <w:r w:rsidR="001E6276">
        <w:rPr>
          <w:rFonts w:ascii="Times New Roman" w:eastAsia="仿宋_GB2312" w:hAnsi="Times New Roman" w:cs="Times New Roman" w:hint="eastAsia"/>
          <w:color w:val="000000"/>
          <w:szCs w:val="32"/>
        </w:rPr>
        <w:t>根据</w:t>
      </w:r>
      <w:r w:rsidR="00CC1A55">
        <w:rPr>
          <w:rFonts w:ascii="Times New Roman" w:eastAsia="仿宋_GB2312" w:hAnsi="Times New Roman" w:cs="Times New Roman" w:hint="eastAsia"/>
          <w:color w:val="000000"/>
          <w:szCs w:val="32"/>
        </w:rPr>
        <w:t>《安全生产法》（</w:t>
      </w:r>
      <w:r w:rsidR="00CC1A55">
        <w:rPr>
          <w:rFonts w:ascii="Times New Roman" w:eastAsia="仿宋_GB2312" w:hAnsi="Times New Roman" w:cs="Times New Roman" w:hint="eastAsia"/>
          <w:color w:val="000000"/>
          <w:szCs w:val="32"/>
        </w:rPr>
        <w:t>2021</w:t>
      </w:r>
      <w:r w:rsidR="00CC1A55">
        <w:rPr>
          <w:rFonts w:ascii="Times New Roman" w:eastAsia="仿宋_GB2312" w:hAnsi="Times New Roman" w:cs="Times New Roman" w:hint="eastAsia"/>
          <w:color w:val="000000"/>
          <w:szCs w:val="32"/>
        </w:rPr>
        <w:t>年修订）</w:t>
      </w:r>
      <w:r w:rsidR="001E6276" w:rsidRPr="001E6276">
        <w:rPr>
          <w:rFonts w:ascii="Times New Roman" w:eastAsia="仿宋_GB2312" w:hAnsi="Times New Roman" w:cs="Times New Roman" w:hint="eastAsia"/>
          <w:color w:val="000000"/>
          <w:szCs w:val="32"/>
        </w:rPr>
        <w:t>《文化市场突发事件应急管理办法（试行）》</w:t>
      </w:r>
      <w:r w:rsidR="00CC1A55">
        <w:rPr>
          <w:rFonts w:ascii="Times New Roman" w:eastAsia="仿宋_GB2312" w:hAnsi="Times New Roman" w:cs="Times New Roman" w:hint="eastAsia"/>
          <w:color w:val="000000"/>
          <w:szCs w:val="32"/>
        </w:rPr>
        <w:t>（</w:t>
      </w:r>
      <w:r w:rsidR="00CC1A55" w:rsidRPr="00CC1A55">
        <w:rPr>
          <w:rFonts w:ascii="Times New Roman" w:eastAsia="仿宋_GB2312" w:hAnsi="Times New Roman" w:cs="Times New Roman"/>
          <w:color w:val="000000"/>
          <w:szCs w:val="32"/>
        </w:rPr>
        <w:t>文市发〔</w:t>
      </w:r>
      <w:r w:rsidR="00CC1A55" w:rsidRPr="00CC1A55">
        <w:rPr>
          <w:rFonts w:ascii="Times New Roman" w:eastAsia="仿宋_GB2312" w:hAnsi="Times New Roman" w:cs="Times New Roman"/>
          <w:color w:val="000000"/>
          <w:szCs w:val="32"/>
        </w:rPr>
        <w:t>2012</w:t>
      </w:r>
      <w:r w:rsidR="00CC1A55" w:rsidRPr="00CC1A55">
        <w:rPr>
          <w:rFonts w:ascii="Times New Roman" w:eastAsia="仿宋_GB2312" w:hAnsi="Times New Roman" w:cs="Times New Roman"/>
          <w:color w:val="000000"/>
          <w:szCs w:val="32"/>
        </w:rPr>
        <w:t>〕</w:t>
      </w:r>
      <w:r w:rsidR="00CC1A55" w:rsidRPr="00CC1A55">
        <w:rPr>
          <w:rFonts w:ascii="Times New Roman" w:eastAsia="仿宋_GB2312" w:hAnsi="Times New Roman" w:cs="Times New Roman"/>
          <w:color w:val="000000"/>
          <w:szCs w:val="32"/>
        </w:rPr>
        <w:t>27</w:t>
      </w:r>
      <w:r w:rsidR="00CC1A55" w:rsidRPr="00CC1A55">
        <w:rPr>
          <w:rFonts w:ascii="Times New Roman" w:eastAsia="仿宋_GB2312" w:hAnsi="Times New Roman" w:cs="Times New Roman"/>
          <w:color w:val="000000"/>
          <w:szCs w:val="32"/>
        </w:rPr>
        <w:t>号</w:t>
      </w:r>
      <w:r w:rsidR="00CC1A55">
        <w:rPr>
          <w:rFonts w:ascii="Times New Roman" w:eastAsia="仿宋_GB2312" w:hAnsi="Times New Roman" w:cs="Times New Roman" w:hint="eastAsia"/>
          <w:color w:val="000000"/>
          <w:szCs w:val="32"/>
        </w:rPr>
        <w:t>）</w:t>
      </w:r>
      <w:r w:rsidR="001E6276">
        <w:rPr>
          <w:rFonts w:ascii="Times New Roman" w:eastAsia="仿宋_GB2312" w:hAnsi="Times New Roman" w:cs="Times New Roman" w:hint="eastAsia"/>
          <w:color w:val="000000"/>
          <w:szCs w:val="32"/>
        </w:rPr>
        <w:t>《</w:t>
      </w:r>
      <w:r w:rsidR="001E6276" w:rsidRPr="001E6276">
        <w:rPr>
          <w:rFonts w:ascii="Times New Roman" w:eastAsia="仿宋_GB2312" w:hAnsi="Times New Roman" w:cs="Times New Roman" w:hint="eastAsia"/>
          <w:color w:val="000000"/>
          <w:szCs w:val="32"/>
        </w:rPr>
        <w:t>特种设备安全监察条例》</w:t>
      </w:r>
      <w:r w:rsidR="00CC1A55">
        <w:rPr>
          <w:rFonts w:ascii="Times New Roman" w:eastAsia="仿宋_GB2312" w:hAnsi="Times New Roman" w:cs="Times New Roman" w:hint="eastAsia"/>
          <w:color w:val="000000"/>
          <w:szCs w:val="32"/>
        </w:rPr>
        <w:t>（</w:t>
      </w:r>
      <w:r w:rsidR="00CC1A55">
        <w:rPr>
          <w:rFonts w:ascii="Times New Roman" w:eastAsia="仿宋_GB2312" w:hAnsi="Times New Roman" w:cs="Times New Roman" w:hint="eastAsia"/>
          <w:color w:val="000000"/>
          <w:szCs w:val="32"/>
        </w:rPr>
        <w:t>2009</w:t>
      </w:r>
      <w:r w:rsidR="00CC1A55">
        <w:rPr>
          <w:rFonts w:ascii="Times New Roman" w:eastAsia="仿宋_GB2312" w:hAnsi="Times New Roman" w:cs="Times New Roman" w:hint="eastAsia"/>
          <w:color w:val="000000"/>
          <w:szCs w:val="32"/>
        </w:rPr>
        <w:t>年修订），对文化和旅游活动可</w:t>
      </w:r>
      <w:r w:rsidR="00B85927">
        <w:rPr>
          <w:rFonts w:ascii="Times New Roman" w:eastAsia="仿宋_GB2312" w:hAnsi="Times New Roman" w:cs="Times New Roman" w:hint="eastAsia"/>
          <w:color w:val="000000"/>
          <w:szCs w:val="32"/>
        </w:rPr>
        <w:t>能</w:t>
      </w:r>
      <w:r w:rsidR="00CC1A55">
        <w:rPr>
          <w:rFonts w:ascii="Times New Roman" w:eastAsia="仿宋_GB2312" w:hAnsi="Times New Roman" w:cs="Times New Roman" w:hint="eastAsia"/>
          <w:color w:val="000000"/>
          <w:szCs w:val="32"/>
        </w:rPr>
        <w:t>发生</w:t>
      </w:r>
      <w:r w:rsidR="00B85927">
        <w:rPr>
          <w:rFonts w:ascii="Times New Roman" w:eastAsia="仿宋_GB2312" w:hAnsi="Times New Roman" w:cs="Times New Roman" w:hint="eastAsia"/>
          <w:color w:val="000000"/>
          <w:szCs w:val="32"/>
        </w:rPr>
        <w:t>的</w:t>
      </w:r>
      <w:r w:rsidR="00CC1A55" w:rsidRPr="00316545">
        <w:rPr>
          <w:rFonts w:ascii="Times New Roman" w:eastAsia="仿宋_GB2312" w:hAnsi="Times New Roman" w:cs="Times New Roman" w:hint="eastAsia"/>
          <w:color w:val="000000"/>
          <w:szCs w:val="32"/>
        </w:rPr>
        <w:t>自然灾害、事故灾难、公共卫生事件、社会安全事件</w:t>
      </w:r>
      <w:r w:rsidR="00CC1A55">
        <w:rPr>
          <w:rFonts w:ascii="Times New Roman" w:eastAsia="仿宋_GB2312" w:hAnsi="Times New Roman" w:cs="Times New Roman" w:hint="eastAsia"/>
          <w:color w:val="000000"/>
          <w:szCs w:val="32"/>
        </w:rPr>
        <w:t>进行</w:t>
      </w:r>
      <w:r>
        <w:rPr>
          <w:rFonts w:ascii="Times New Roman" w:eastAsia="仿宋_GB2312" w:hAnsi="Times New Roman" w:cs="Times New Roman" w:hint="eastAsia"/>
          <w:color w:val="000000"/>
          <w:szCs w:val="32"/>
        </w:rPr>
        <w:t>全面地</w:t>
      </w:r>
      <w:r w:rsidR="00CC1A55">
        <w:rPr>
          <w:rFonts w:ascii="Times New Roman" w:eastAsia="仿宋_GB2312" w:hAnsi="Times New Roman" w:cs="Times New Roman" w:hint="eastAsia"/>
          <w:color w:val="000000"/>
          <w:szCs w:val="32"/>
        </w:rPr>
        <w:t>梳理归纳，并按照</w:t>
      </w:r>
      <w:r w:rsidR="00CC1A55" w:rsidRPr="00316545">
        <w:rPr>
          <w:rFonts w:ascii="Times New Roman" w:eastAsia="仿宋_GB2312" w:hAnsi="Times New Roman" w:cs="Times New Roman" w:hint="eastAsia"/>
          <w:color w:val="000000"/>
          <w:szCs w:val="32"/>
        </w:rPr>
        <w:t>事件性质、危害程度、可控性以及造成或可能造成的影响范围</w:t>
      </w:r>
      <w:r w:rsidRPr="00316545">
        <w:rPr>
          <w:rFonts w:ascii="Times New Roman" w:eastAsia="仿宋_GB2312" w:hAnsi="Times New Roman" w:cs="Times New Roman" w:hint="eastAsia"/>
          <w:color w:val="000000"/>
          <w:szCs w:val="32"/>
        </w:rPr>
        <w:t>等</w:t>
      </w:r>
      <w:r w:rsidR="00CC1A55" w:rsidRPr="00316545">
        <w:rPr>
          <w:rFonts w:ascii="Times New Roman" w:eastAsia="仿宋_GB2312" w:hAnsi="Times New Roman" w:cs="Times New Roman" w:hint="eastAsia"/>
          <w:color w:val="000000"/>
          <w:szCs w:val="32"/>
        </w:rPr>
        <w:t>，</w:t>
      </w:r>
      <w:r w:rsidR="00CC1A55">
        <w:rPr>
          <w:rFonts w:ascii="Times New Roman" w:eastAsia="仿宋_GB2312" w:hAnsi="Times New Roman" w:cs="Times New Roman" w:hint="eastAsia"/>
          <w:color w:val="000000"/>
          <w:szCs w:val="32"/>
        </w:rPr>
        <w:t>将其分为</w:t>
      </w:r>
      <w:r w:rsidR="00CC1A55" w:rsidRPr="00316545">
        <w:rPr>
          <w:rFonts w:ascii="Times New Roman" w:eastAsia="仿宋_GB2312" w:hAnsi="Times New Roman" w:cs="Times New Roman"/>
          <w:color w:val="000000"/>
          <w:szCs w:val="32"/>
        </w:rPr>
        <w:t>特别重大突发事件</w:t>
      </w:r>
      <w:r w:rsidR="00CC1A55" w:rsidRPr="00316545">
        <w:rPr>
          <w:rFonts w:ascii="Times New Roman" w:eastAsia="仿宋_GB2312" w:hAnsi="Times New Roman" w:cs="Times New Roman" w:hint="eastAsia"/>
          <w:color w:val="000000"/>
          <w:szCs w:val="32"/>
        </w:rPr>
        <w:t>、</w:t>
      </w:r>
      <w:r w:rsidR="00CC1A55" w:rsidRPr="00316545">
        <w:rPr>
          <w:rFonts w:ascii="Times New Roman" w:eastAsia="仿宋_GB2312" w:hAnsi="Times New Roman" w:cs="Times New Roman"/>
          <w:color w:val="000000"/>
          <w:szCs w:val="32"/>
        </w:rPr>
        <w:t>重大突发事件</w:t>
      </w:r>
      <w:r w:rsidR="00CC1A55" w:rsidRPr="00316545">
        <w:rPr>
          <w:rFonts w:ascii="Times New Roman" w:eastAsia="仿宋_GB2312" w:hAnsi="Times New Roman" w:cs="Times New Roman" w:hint="eastAsia"/>
          <w:color w:val="000000"/>
          <w:szCs w:val="32"/>
        </w:rPr>
        <w:t>、</w:t>
      </w:r>
      <w:r w:rsidR="00CC1A55" w:rsidRPr="00316545">
        <w:rPr>
          <w:rFonts w:ascii="Times New Roman" w:eastAsia="仿宋_GB2312" w:hAnsi="Times New Roman" w:cs="Times New Roman"/>
          <w:color w:val="000000"/>
          <w:szCs w:val="32"/>
        </w:rPr>
        <w:t>较大突发事件</w:t>
      </w:r>
      <w:r w:rsidR="00CC1A55" w:rsidRPr="00316545">
        <w:rPr>
          <w:rFonts w:ascii="Times New Roman" w:eastAsia="仿宋_GB2312" w:hAnsi="Times New Roman" w:cs="Times New Roman" w:hint="eastAsia"/>
          <w:color w:val="000000"/>
          <w:szCs w:val="32"/>
        </w:rPr>
        <w:t>、</w:t>
      </w:r>
      <w:r w:rsidR="00CC1A55" w:rsidRPr="00316545">
        <w:rPr>
          <w:rFonts w:ascii="Times New Roman" w:eastAsia="仿宋_GB2312" w:hAnsi="Times New Roman" w:cs="Times New Roman"/>
          <w:color w:val="000000"/>
          <w:szCs w:val="32"/>
        </w:rPr>
        <w:t>一般突发事件</w:t>
      </w:r>
      <w:r>
        <w:rPr>
          <w:rFonts w:ascii="Times New Roman" w:eastAsia="仿宋_GB2312" w:hAnsi="Times New Roman" w:cs="Times New Roman" w:hint="eastAsia"/>
          <w:color w:val="000000"/>
          <w:szCs w:val="32"/>
        </w:rPr>
        <w:t>，为分类分级响应提供</w:t>
      </w:r>
      <w:r w:rsidR="00920BE3">
        <w:rPr>
          <w:rFonts w:ascii="Times New Roman" w:eastAsia="仿宋_GB2312" w:hAnsi="Times New Roman" w:cs="Times New Roman" w:hint="eastAsia"/>
          <w:color w:val="000000"/>
          <w:szCs w:val="32"/>
        </w:rPr>
        <w:t>基础</w:t>
      </w:r>
      <w:r w:rsidRPr="00316545">
        <w:rPr>
          <w:rFonts w:ascii="Times New Roman" w:eastAsia="仿宋_GB2312" w:hAnsi="Times New Roman" w:cs="Times New Roman" w:hint="eastAsia"/>
          <w:color w:val="000000"/>
          <w:szCs w:val="32"/>
        </w:rPr>
        <w:t>。二是细化明确分级响应措施。</w:t>
      </w:r>
      <w:r>
        <w:rPr>
          <w:rFonts w:ascii="Times New Roman" w:eastAsia="仿宋_GB2312" w:hAnsi="Times New Roman" w:cs="Times New Roman" w:hint="eastAsia"/>
          <w:color w:val="000000"/>
          <w:szCs w:val="32"/>
        </w:rPr>
        <w:t>根据指挥权限</w:t>
      </w:r>
      <w:r w:rsidR="00B85927">
        <w:rPr>
          <w:rFonts w:ascii="Times New Roman" w:eastAsia="仿宋_GB2312" w:hAnsi="Times New Roman" w:cs="Times New Roman" w:hint="eastAsia"/>
          <w:color w:val="000000"/>
          <w:szCs w:val="32"/>
        </w:rPr>
        <w:t>和处置实际</w:t>
      </w:r>
      <w:r>
        <w:rPr>
          <w:rFonts w:ascii="Times New Roman" w:eastAsia="仿宋_GB2312" w:hAnsi="Times New Roman" w:cs="Times New Roman" w:hint="eastAsia"/>
          <w:color w:val="000000"/>
          <w:szCs w:val="32"/>
        </w:rPr>
        <w:t>，明确了</w:t>
      </w:r>
      <w:r w:rsidRPr="00316545">
        <w:rPr>
          <w:rFonts w:ascii="Times New Roman" w:eastAsia="仿宋_GB2312" w:hAnsi="Times New Roman" w:cs="Times New Roman" w:hint="eastAsia"/>
          <w:color w:val="000000"/>
          <w:szCs w:val="32"/>
        </w:rPr>
        <w:t>一级和二级响应</w:t>
      </w:r>
      <w:r>
        <w:rPr>
          <w:rFonts w:ascii="Times New Roman" w:eastAsia="仿宋_GB2312" w:hAnsi="Times New Roman" w:cs="Times New Roman" w:hint="eastAsia"/>
          <w:color w:val="000000"/>
          <w:szCs w:val="32"/>
        </w:rPr>
        <w:t>、</w:t>
      </w:r>
      <w:r w:rsidRPr="00316545">
        <w:rPr>
          <w:rFonts w:ascii="Times New Roman" w:eastAsia="仿宋_GB2312" w:hAnsi="Times New Roman" w:cs="Times New Roman" w:hint="eastAsia"/>
          <w:color w:val="000000"/>
          <w:szCs w:val="32"/>
        </w:rPr>
        <w:t>三级响应</w:t>
      </w:r>
      <w:r>
        <w:rPr>
          <w:rFonts w:ascii="Times New Roman" w:eastAsia="仿宋_GB2312" w:hAnsi="Times New Roman" w:cs="Times New Roman" w:hint="eastAsia"/>
          <w:color w:val="000000"/>
          <w:szCs w:val="32"/>
        </w:rPr>
        <w:t>、</w:t>
      </w:r>
      <w:r w:rsidRPr="00316545">
        <w:rPr>
          <w:rFonts w:ascii="Times New Roman" w:eastAsia="仿宋_GB2312" w:hAnsi="Times New Roman" w:cs="Times New Roman" w:hint="eastAsia"/>
          <w:color w:val="000000"/>
          <w:szCs w:val="32"/>
        </w:rPr>
        <w:t>四级响应</w:t>
      </w:r>
      <w:r>
        <w:rPr>
          <w:rFonts w:ascii="Times New Roman" w:eastAsia="仿宋_GB2312" w:hAnsi="Times New Roman" w:cs="Times New Roman" w:hint="eastAsia"/>
          <w:color w:val="000000"/>
          <w:szCs w:val="32"/>
        </w:rPr>
        <w:t>的响应行动，为指挥员组织处置行动提供参考。</w:t>
      </w:r>
    </w:p>
    <w:sectPr w:rsidR="00316545" w:rsidRPr="00316545" w:rsidSect="00904FBC">
      <w:pgSz w:w="11906" w:h="16838" w:code="9"/>
      <w:pgMar w:top="1985" w:right="1474" w:bottom="170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295"/>
    <w:rsid w:val="00030BF7"/>
    <w:rsid w:val="001E6276"/>
    <w:rsid w:val="00262E90"/>
    <w:rsid w:val="00316545"/>
    <w:rsid w:val="0068483F"/>
    <w:rsid w:val="008371D8"/>
    <w:rsid w:val="00890295"/>
    <w:rsid w:val="008E1206"/>
    <w:rsid w:val="00904FBC"/>
    <w:rsid w:val="00920BE3"/>
    <w:rsid w:val="00B85927"/>
    <w:rsid w:val="00C22E95"/>
    <w:rsid w:val="00CC1A55"/>
    <w:rsid w:val="00CF7797"/>
    <w:rsid w:val="00F9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方正仿宋_GBK" w:eastAsia="方正仿宋_GBK" w:hAnsiTheme="minorHAnsi" w:cstheme="minorBidi"/>
        <w:color w:val="000000" w:themeColor="text1"/>
        <w:kern w:val="2"/>
        <w:sz w:val="32"/>
        <w:szCs w:val="44"/>
        <w:lang w:val="en-US" w:eastAsia="zh-CN" w:bidi="ar-SA"/>
      </w:rPr>
    </w:rPrDefault>
    <w:pPrDefault>
      <w:pPr>
        <w:spacing w:line="59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E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62E90"/>
    <w:rPr>
      <w:b/>
      <w:bCs/>
    </w:rPr>
  </w:style>
  <w:style w:type="paragraph" w:styleId="a4">
    <w:name w:val="List Paragraph"/>
    <w:basedOn w:val="a"/>
    <w:uiPriority w:val="34"/>
    <w:qFormat/>
    <w:rsid w:val="00262E90"/>
    <w:pPr>
      <w:ind w:firstLineChars="200" w:firstLine="420"/>
    </w:pPr>
  </w:style>
  <w:style w:type="paragraph" w:styleId="a5">
    <w:name w:val="Normal (Web)"/>
    <w:basedOn w:val="a"/>
    <w:uiPriority w:val="99"/>
    <w:unhideWhenUsed/>
    <w:rsid w:val="00316545"/>
    <w:pPr>
      <w:spacing w:before="100" w:beforeAutospacing="1" w:after="100" w:afterAutospacing="1" w:line="240" w:lineRule="auto"/>
      <w:jc w:val="left"/>
    </w:pPr>
    <w:rPr>
      <w:rFonts w:ascii="宋体" w:eastAsia="宋体" w:hAnsi="宋体" w:cs="宋体"/>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方正仿宋_GBK" w:eastAsia="方正仿宋_GBK" w:hAnsiTheme="minorHAnsi" w:cstheme="minorBidi"/>
        <w:color w:val="000000" w:themeColor="text1"/>
        <w:kern w:val="2"/>
        <w:sz w:val="32"/>
        <w:szCs w:val="44"/>
        <w:lang w:val="en-US" w:eastAsia="zh-CN" w:bidi="ar-SA"/>
      </w:rPr>
    </w:rPrDefault>
    <w:pPrDefault>
      <w:pPr>
        <w:spacing w:line="59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E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62E90"/>
    <w:rPr>
      <w:b/>
      <w:bCs/>
    </w:rPr>
  </w:style>
  <w:style w:type="paragraph" w:styleId="a4">
    <w:name w:val="List Paragraph"/>
    <w:basedOn w:val="a"/>
    <w:uiPriority w:val="34"/>
    <w:qFormat/>
    <w:rsid w:val="00262E90"/>
    <w:pPr>
      <w:ind w:firstLineChars="200" w:firstLine="420"/>
    </w:pPr>
  </w:style>
  <w:style w:type="paragraph" w:styleId="a5">
    <w:name w:val="Normal (Web)"/>
    <w:basedOn w:val="a"/>
    <w:uiPriority w:val="99"/>
    <w:unhideWhenUsed/>
    <w:rsid w:val="00316545"/>
    <w:pPr>
      <w:spacing w:before="100" w:beforeAutospacing="1" w:after="100" w:afterAutospacing="1" w:line="240" w:lineRule="auto"/>
      <w:jc w:val="left"/>
    </w:pPr>
    <w:rPr>
      <w:rFonts w:ascii="宋体" w:eastAsia="宋体" w:hAnsi="宋体" w:cs="宋体"/>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136</Words>
  <Characters>778</Characters>
  <Application>Microsoft Office Word</Application>
  <DocSecurity>0</DocSecurity>
  <Lines>6</Lines>
  <Paragraphs>1</Paragraphs>
  <ScaleCrop>false</ScaleCrop>
  <Company>Microsoft</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dcterms:created xsi:type="dcterms:W3CDTF">2024-04-15T02:13:00Z</dcterms:created>
  <dcterms:modified xsi:type="dcterms:W3CDTF">2024-04-16T09:14:00Z</dcterms:modified>
</cp:coreProperties>
</file>