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00" w:lineRule="auto"/>
        <w:jc w:val="center"/>
        <w:rPr>
          <w:rFonts w:ascii="Times New Roman" w:hAnsi="Times New Roman" w:eastAsia="方正小标宋_GBK"/>
          <w:bCs/>
          <w:kern w:val="0"/>
          <w:sz w:val="44"/>
          <w:szCs w:val="44"/>
        </w:rPr>
      </w:pPr>
      <w:bookmarkStart w:id="0" w:name="_GoBack"/>
      <w:r>
        <w:rPr>
          <w:rFonts w:ascii="Times New Roman" w:hAnsi="Times New Roman" w:eastAsia="方正小标宋_GBK"/>
          <w:bCs/>
          <w:kern w:val="0"/>
          <w:sz w:val="44"/>
          <w:szCs w:val="44"/>
        </w:rPr>
        <w:t>南京艺术基金</w:t>
      </w:r>
      <w:r>
        <w:rPr>
          <w:rFonts w:hint="eastAsia" w:ascii="Times New Roman" w:hAnsi="Times New Roman" w:eastAsia="方正小标宋_GBK"/>
          <w:bCs/>
          <w:kern w:val="0"/>
          <w:sz w:val="44"/>
          <w:szCs w:val="44"/>
        </w:rPr>
        <w:t>2024</w:t>
      </w:r>
      <w:r>
        <w:rPr>
          <w:rFonts w:ascii="Times New Roman" w:hAnsi="Times New Roman" w:eastAsia="方正小标宋_GBK"/>
          <w:bCs/>
          <w:kern w:val="0"/>
          <w:sz w:val="44"/>
          <w:szCs w:val="44"/>
        </w:rPr>
        <w:t>年度</w:t>
      </w:r>
    </w:p>
    <w:p>
      <w:pPr>
        <w:shd w:val="clear" w:color="auto" w:fill="FFFFFF"/>
        <w:spacing w:line="300" w:lineRule="auto"/>
        <w:jc w:val="center"/>
        <w:rPr>
          <w:rFonts w:ascii="Times New Roman" w:hAnsi="Times New Roman" w:eastAsia="方正仿宋_GBK"/>
          <w:kern w:val="0"/>
          <w:sz w:val="32"/>
          <w:szCs w:val="32"/>
        </w:rPr>
      </w:pPr>
      <w:r>
        <w:rPr>
          <w:rFonts w:ascii="Times New Roman" w:hAnsi="Times New Roman" w:eastAsia="方正小标宋_GBK"/>
          <w:bCs/>
          <w:kern w:val="0"/>
          <w:sz w:val="44"/>
          <w:szCs w:val="44"/>
        </w:rPr>
        <w:t>舞台艺术创作资助项目申报指南</w:t>
      </w:r>
    </w:p>
    <w:bookmarkEnd w:id="0"/>
    <w:p>
      <w:pPr>
        <w:shd w:val="clear" w:color="auto" w:fill="FFFFFF"/>
        <w:spacing w:line="300" w:lineRule="auto"/>
        <w:ind w:firstLine="640" w:firstLineChars="200"/>
        <w:jc w:val="left"/>
        <w:rPr>
          <w:rFonts w:ascii="Times New Roman" w:hAnsi="Times New Roman" w:eastAsia="方正仿宋_GBK"/>
          <w:kern w:val="0"/>
          <w:sz w:val="32"/>
          <w:szCs w:val="32"/>
        </w:rPr>
      </w:pP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根据《南京艺术基金章程》，结合《南京艺术基金项目资助管理办法》，制定本指南。</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 xml:space="preserve">一、资助对象 </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以“庆祝新中国成立75周年”为主题，坚持以习近平新时代中国特色社会主义思想为指导，全面贯彻落实党的二十大精神，深入学习贯彻习近平文化思想，为加快建设社会主义文化强市、在建设中华民族现代文明上探索新经验贡献艺术力量。</w:t>
      </w:r>
      <w:r>
        <w:rPr>
          <w:rFonts w:ascii="Times New Roman" w:hAnsi="Times New Roman" w:eastAsia="方正仿宋_GBK"/>
          <w:kern w:val="0"/>
          <w:sz w:val="32"/>
          <w:szCs w:val="32"/>
        </w:rPr>
        <w:t>本年度</w:t>
      </w:r>
      <w:r>
        <w:rPr>
          <w:rFonts w:hint="eastAsia" w:ascii="Times New Roman" w:hAnsi="Times New Roman" w:eastAsia="方正仿宋_GBK"/>
          <w:kern w:val="0"/>
          <w:sz w:val="32"/>
          <w:szCs w:val="32"/>
        </w:rPr>
        <w:t>重点资助</w:t>
      </w:r>
      <w:r>
        <w:rPr>
          <w:rFonts w:ascii="Times New Roman" w:hAnsi="Times New Roman" w:eastAsia="方正仿宋_GBK"/>
          <w:kern w:val="0"/>
          <w:sz w:val="32"/>
          <w:szCs w:val="32"/>
        </w:rPr>
        <w:t>聚焦反映、展现和讴歌新时代新征程的</w:t>
      </w:r>
      <w:r>
        <w:rPr>
          <w:rFonts w:hint="eastAsia" w:ascii="Times New Roman" w:hAnsi="Times New Roman" w:eastAsia="方正仿宋_GBK"/>
          <w:kern w:val="0"/>
          <w:sz w:val="32"/>
          <w:szCs w:val="32"/>
        </w:rPr>
        <w:t>重大</w:t>
      </w:r>
      <w:r>
        <w:rPr>
          <w:rFonts w:ascii="Times New Roman" w:hAnsi="Times New Roman" w:eastAsia="方正仿宋_GBK"/>
          <w:kern w:val="0"/>
          <w:sz w:val="32"/>
          <w:szCs w:val="32"/>
        </w:rPr>
        <w:t>现实题材创作</w:t>
      </w:r>
      <w:r>
        <w:rPr>
          <w:rFonts w:hint="eastAsia" w:ascii="Times New Roman" w:hAnsi="Times New Roman" w:eastAsia="方正仿宋_GBK"/>
          <w:kern w:val="0"/>
          <w:sz w:val="32"/>
          <w:szCs w:val="32"/>
        </w:rPr>
        <w:t>；重点围绕中华人民共和国成立7</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周年</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习近平总书记主持召开文艺座谈会1</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周年等重大时间节点的各类艺术创作项目；围绕中华文化走出去，以“中国元素、国际表达”讲好中国故事、传播中国声音，具有浓郁地方特色</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高显示度的南京文化标识的项目。资助聚焦长江经济带发展战略，展示中华文明精神标识和文化精髓，传承、弘扬长江文化的优秀作品；关注时代、研究时代、表达时代，用心用情用功抒写“极美南京”的原创舞台艺术作品创作和南京小剧场精品剧目的创作。资助彰显南京特色、塑造南京品牌，具有传承创新价值的艺术创作题材库品牌项目和“金陵剧本奖”作品孵化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（一）在申报时已经完成项目策划、剧本创作等前期工作，且在申报开始时间前未安排首演的新创作大型舞台类、小型舞台类和高校原创舞台类项目。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（二）创作后持续演出，进行重大加工修改提高，具有较好艺术水平，产生良好社会影响的大型舞台类项目。</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二、资助范围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金陵剧本奖”孵化项目。向文艺院团、专业机构等进行征集适合的团队，对“金陵剧本奖”作品进行孵化。邀请专家对“金陵剧本奖”作品进行创作指导，建立剧本创作、剧目制作、市场动作的机制，实现“南京出品、南京制作、南京首演”的目标，打造全国文化品牌。</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（二）大型舞台类项目。包括戏曲、话剧、歌剧、舞剧、音乐剧、儿童剧、杂技剧、音乐（含管弦乐、组曲、组歌）和具有创新性、跨界融合特点的表演艺术形式，资助项目不超过3个。</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（三）小型舞台类项目。包括音乐、舞蹈、小品、曲艺、杂技、魔术、戏剧等适合小剧场演出，时长45分钟以上剧目，资助项目不超过5个。</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（四）高校原创舞台类项目。包括戏剧、音乐、舞蹈等原创舞台演出，时长60分钟以上的剧目，资助项目不超过5个。</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（五）广播剧类项目。作品形式为音频，在年轻群体中有较高的收听率，符合“五个一工程奖”评选条件，资助项目1个。</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三、资助额度</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南京艺术基金依据申报项目的艺术门类、规模体量、成本投入等因素，同时参考申报主体制定的项目预算，按照以下标准核定资助额度：</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（一）“金陵剧本奖”作品孵化资助额度150万元。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（二）大型舞台类资助额度50万元。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（三）小型舞台类资助额度8万元。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（四）高校原创舞台类资助额度8万元。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（五）广播剧类资助额度8万元。</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四、资助方式</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对立项资助项目，资助金额50万元（含50万元）以上的，艺术基金先期拨付资助资金总额的80％作为项目实施经费，项目完成并验收合格后，拨付剩余的资助资金；资助金额50万元以下的，艺术基金一次性全额拨付资助资金总额。</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五、申报条件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（一）本项目的申报主体为单位或机构。申报项目的单位或机构应同时具备以下条件：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在南京市内同级行政机关登记、注册满两年的单位或机构。因事业单位体制改革重新登记、注册的，登记、注册时间可与改革前连续计算。</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对申报项目依法享有完整的知识产权，不侵犯任何第三方的知识产权或其他合法权益。</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申报项目的主演应以本市人才为主，题材以现实题材为主，鼓励本市编剧、导演、音乐、舞美等人员参与创作。</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申报主体应具有稳定的创作演出团队。鼓励各区、高校文艺团体创作或合作创作申报。支持民营院团建设，小型舞台项目优先考虑民营院团。</w:t>
      </w:r>
    </w:p>
    <w:p>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小型舞台类和高校原创舞台类项目申报作品要完成基本构思、创作和设计（要有剧本），具备了较好创排基础，小型舞台类时长45分钟以上，高校原创舞台类时长60分钟以上，创作项目在2024年底前完成创排演出。</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6</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由多家单位或机构合作完成的项目，应由其中一家单位或机构作为申报主体，并由主要合作方在《南京艺术基金2024年度舞台艺术创作资助项目申报表》上签署同意意见并加盖公章。</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（二）申报主体可根据本单位或机构实际创作能力确定申报项目数量，但要符合以下规定：</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已获得国家和江苏艺术基金舞台艺术创作的资助项目，不再重复申报本项目。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曾获南京艺术基金立项资助的项目，在规定时间内未通过结项验收，其项目实施主体不能再次以相同艺术品种申报艺术基金，但可以申报其他艺术门类资助项目。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在以往艺术基金资助项目中，存在严重问题以及验收不合格的项目主体不具备申报资格。</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六、申报时间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本项目从2024年</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日起开始申报，至2024年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 xml:space="preserve">月 </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日截止申报。南京艺术基金管理办公室（以下简称“管理办公室”）在申报期内受理项目申报，并提供相关咨询服务，逾期不予受理。</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七、申报程序</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（一）申报主体在规定的申报受理期内，登录南京市文化和旅游局网站（</w:t>
      </w:r>
      <w:r>
        <w:rPr>
          <w:rFonts w:ascii="Times New Roman" w:hAnsi="Times New Roman" w:eastAsia="方正仿宋_GBK"/>
          <w:kern w:val="0"/>
          <w:sz w:val="32"/>
          <w:szCs w:val="32"/>
        </w:rPr>
        <w:t>http://wlj.nanjing.gov.cn/</w:t>
      </w:r>
      <w:r>
        <w:rPr>
          <w:rFonts w:hint="eastAsia" w:ascii="Times New Roman" w:hAnsi="Times New Roman" w:eastAsia="方正仿宋_GBK"/>
          <w:kern w:val="0"/>
          <w:sz w:val="32"/>
          <w:szCs w:val="32"/>
        </w:rPr>
        <w:t>），下载《南京艺术基金2024年度舞台艺术创作资助项目申报表》并按要求填写。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（二）申报材料纸质装订成册（一式</w:t>
      </w:r>
      <w:r>
        <w:rPr>
          <w:rFonts w:ascii="Times New Roman" w:hAnsi="Times New Roman" w:eastAsia="方正仿宋_GBK"/>
          <w:kern w:val="0"/>
          <w:sz w:val="32"/>
          <w:szCs w:val="32"/>
        </w:rPr>
        <w:t>七</w:t>
      </w:r>
      <w:r>
        <w:rPr>
          <w:rFonts w:hint="eastAsia" w:ascii="Times New Roman" w:hAnsi="Times New Roman" w:eastAsia="方正仿宋_GBK"/>
          <w:kern w:val="0"/>
          <w:sz w:val="32"/>
          <w:szCs w:val="32"/>
        </w:rPr>
        <w:t>份）和电子稿（U盘1个）由各区文化和旅游局审核汇总并统一报送至管理办公室；市直系统申报材料（一式</w:t>
      </w:r>
      <w:r>
        <w:rPr>
          <w:rFonts w:ascii="Times New Roman" w:hAnsi="Times New Roman" w:eastAsia="方正仿宋_GBK"/>
          <w:kern w:val="0"/>
          <w:sz w:val="32"/>
          <w:szCs w:val="32"/>
        </w:rPr>
        <w:t>七</w:t>
      </w:r>
      <w:r>
        <w:rPr>
          <w:rFonts w:hint="eastAsia" w:ascii="Times New Roman" w:hAnsi="Times New Roman" w:eastAsia="方正仿宋_GBK"/>
          <w:kern w:val="0"/>
          <w:sz w:val="32"/>
          <w:szCs w:val="32"/>
        </w:rPr>
        <w:t>份）和电子稿报送至管理办公室；高等院校所有申报项目纸质材料（一式</w:t>
      </w:r>
      <w:r>
        <w:rPr>
          <w:rFonts w:ascii="Times New Roman" w:hAnsi="Times New Roman" w:eastAsia="方正仿宋_GBK"/>
          <w:kern w:val="0"/>
          <w:sz w:val="32"/>
          <w:szCs w:val="32"/>
        </w:rPr>
        <w:t>七</w:t>
      </w:r>
      <w:r>
        <w:rPr>
          <w:rFonts w:hint="eastAsia" w:ascii="Times New Roman" w:hAnsi="Times New Roman" w:eastAsia="方正仿宋_GBK"/>
          <w:kern w:val="0"/>
          <w:sz w:val="32"/>
          <w:szCs w:val="32"/>
        </w:rPr>
        <w:t>份）和电子稿由高校统一组织报送至管理办公室。</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（三）管理办公室将组织有关部门和专家对申报项目进行核查。符合相关规定的予以受理；不符合相关规定或提供申报材料不全的，不予受理。</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（四）对申报主体报送的申报材料，管理办公室按规定管理和使用，且不退还，请自行备份底稿。</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八、申报材料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（一）《南京艺术基金2024年度舞台艺术创作资助项目申报表》。</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（二）同级行政主管部门颁发的登记、注册证书和组织机构代码证（或统一社会信用代码证书）复印件（</w:t>
      </w:r>
      <w:r>
        <w:rPr>
          <w:rFonts w:hint="eastAsia" w:ascii="Times New Roman" w:hAnsi="Times New Roman" w:eastAsia="方正仿宋_GBK"/>
          <w:b/>
          <w:bCs/>
          <w:kern w:val="0"/>
          <w:sz w:val="32"/>
          <w:szCs w:val="32"/>
        </w:rPr>
        <w:t>须加盖本单位公章</w:t>
      </w:r>
      <w:r>
        <w:rPr>
          <w:rFonts w:hint="eastAsia" w:ascii="Times New Roman" w:hAnsi="Times New Roman" w:eastAsia="方正仿宋_GBK"/>
          <w:kern w:val="0"/>
          <w:sz w:val="32"/>
          <w:szCs w:val="32"/>
        </w:rPr>
        <w:t>），因事业单位体制改革重新登记、注册的应特别注明。</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（三）2023年度财务报表（资产负债表、利润表或收入支出决算表）和2024年度1月份社会保险个人权益记录（单位缴费信息）（</w:t>
      </w:r>
      <w:r>
        <w:rPr>
          <w:rFonts w:hint="eastAsia" w:ascii="Times New Roman" w:hAnsi="Times New Roman" w:eastAsia="方正仿宋_GBK"/>
          <w:b/>
          <w:bCs/>
          <w:kern w:val="0"/>
          <w:sz w:val="32"/>
          <w:szCs w:val="32"/>
        </w:rPr>
        <w:t>须加盖本单位公章</w:t>
      </w:r>
      <w:r>
        <w:rPr>
          <w:rFonts w:hint="eastAsia" w:ascii="Times New Roman" w:hAnsi="Times New Roman" w:eastAsia="方正仿宋_GBK"/>
          <w:kern w:val="0"/>
          <w:sz w:val="32"/>
          <w:szCs w:val="32"/>
        </w:rPr>
        <w:t>）。</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凡涉及党和国家领导人，涉及中国共产党历史、中华人民共和国历史、中国人民解放军历史上重大事件、重要人物和重大决策过程的题材或较多地涉及民族宗教内容的项目，须提供区以上党委宣传部门或文化行政部门的审读意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（五）申报项目的剧本如为改编作品，须提交作品原著和作品的改编权授权协议书复印件。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（六）申报项目如有本市以外主创人员，须提交合作意向书复印件。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七）申报大型舞台剧和作品创作资助项目的，须提交经过专家论证的完整剧本及相关的导演阐述、艺术构思、舞美设计图或草图（灯光设计、人物造型设计、服装设计）、音乐小样及乐谱等文字、图片、音像资料；申报交响乐、民族管弦乐资助项目的，须提交完整乐谱；申报舞剧资助项目的，须提交部分舞蹈编排视频；申报杂技剧资助项目的，须提交部分节目编排视频。</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八）申报小型舞台和高校原创舞台类项目的须完成基本构思、创作和设计，具备了较好创排基础，可提供创排视频。申报小戏曲、独幕剧（含戏剧小品）、小舞剧、曲艺（含短篇小品）、木偶、皮影资助项目的，须提交作品剧本；申报单乐章管弦乐、独奏曲、重奏曲、室内乐、民乐小合奏资助项目的，须提交作品完整乐谱；申报歌曲、合唱资助项目的，须提交作品歌词和完整乐谱。每位词曲作者申报作品不超过两首（含合作）。</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（九）申报表和相关材料（含照片）要求统一用A4纸双面彩打印制，按序摆放装订成册（一式</w:t>
      </w:r>
      <w:r>
        <w:rPr>
          <w:rFonts w:ascii="Times New Roman" w:hAnsi="Times New Roman" w:eastAsia="方正仿宋_GBK"/>
          <w:kern w:val="0"/>
          <w:sz w:val="32"/>
          <w:szCs w:val="32"/>
        </w:rPr>
        <w:t>七</w:t>
      </w:r>
      <w:r>
        <w:rPr>
          <w:rFonts w:hint="eastAsia" w:ascii="Times New Roman" w:hAnsi="Times New Roman" w:eastAsia="方正仿宋_GBK"/>
          <w:kern w:val="0"/>
          <w:sz w:val="32"/>
          <w:szCs w:val="32"/>
        </w:rPr>
        <w:t>份），并在指定位置加盖公章及骑缝章。申报材料有照片和音频、视频文件的，须同时提供电子文件（音频文件的格式应为WAV或MP3，视频文件的格式应为MOV、AVI、FLV或MP4）放入U盘中随纸质材料一起提交。</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（十）纸质申报材料及U盘应于2024年5月10日前统一报送南京艺术基金管理办公室。地址：南京市中山南路101号金銮大厦22楼E座，邮政编码：210001，联系电话：025-83190810，电子邮箱:</w:t>
      </w:r>
      <w:r>
        <w:rPr>
          <w:rFonts w:ascii="Times New Roman" w:hAnsi="Times New Roman" w:eastAsia="方正仿宋_GBK"/>
          <w:kern w:val="0"/>
          <w:sz w:val="32"/>
          <w:szCs w:val="32"/>
        </w:rPr>
        <w:t>njysjjbgs@163.com</w:t>
      </w:r>
      <w:r>
        <w:rPr>
          <w:rFonts w:hint="eastAsia" w:ascii="Times New Roman" w:hAnsi="Times New Roman" w:eastAsia="方正仿宋_GBK"/>
          <w:kern w:val="0"/>
          <w:sz w:val="32"/>
          <w:szCs w:val="32"/>
        </w:rPr>
        <w:t>。</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九、签约实施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（一）确定申报项目为立项资助项目后，管理办公室将与申报主体签订《南京艺术基金资助项目协议书》</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《南京艺术基金2024年度舞台艺术创作资助项目申报表》作为协议书附件，具有同等约束力。</w:t>
      </w:r>
    </w:p>
    <w:p>
      <w:pPr>
        <w:shd w:val="clear" w:color="auto" w:fill="FFFFFF"/>
        <w:spacing w:line="300" w:lineRule="auto"/>
        <w:ind w:firstLine="640" w:firstLineChars="200"/>
        <w:rPr>
          <w:rFonts w:ascii="方正黑体_GBK" w:eastAsia="方正黑体_GBK" w:cs="黑体"/>
          <w:b/>
          <w:bCs/>
          <w:kern w:val="0"/>
          <w:sz w:val="32"/>
          <w:szCs w:val="32"/>
        </w:rPr>
      </w:pPr>
      <w:r>
        <w:rPr>
          <w:rFonts w:hint="eastAsia" w:ascii="Times New Roman" w:hAnsi="Times New Roman" w:eastAsia="方正仿宋_GBK"/>
          <w:kern w:val="0"/>
          <w:sz w:val="32"/>
          <w:szCs w:val="32"/>
        </w:rPr>
        <w:t>（二）申报项目立项后，申报主体须同意按照艺术基金安排，参加艺术基金组织的出版、展演等公益性活动。</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十、监督验收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（一）资助项目应于2025年6月30日前完成结项验收，如确需延期完成，必须于2025年4月30日前以书面形式向管理办公室提出申请，获得批准后方可延期。</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管理办公室将按照《南京艺术基金项目资助管理办法》，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并依法追究相关单位或机构责任：</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申报主体在项目实施过程中，侵犯任何第三方的知识产权及其他合法权益。</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项目实施内容、经费支出、结项成果等与《南京艺术基金资助项目协议书》的约定存在重大差异。</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申报主体存在其他弄虚作假、挪用资助资金、违反《南京艺术基金资助项目协议书》等情形。</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申报主体有其他严重违法违纪行为。</w:t>
      </w:r>
    </w:p>
    <w:p>
      <w:pPr>
        <w:shd w:val="clear" w:color="auto" w:fill="FFFFFF"/>
        <w:spacing w:line="300" w:lineRule="auto"/>
        <w:ind w:firstLine="640" w:firstLineChars="200"/>
        <w:rPr>
          <w:rFonts w:ascii="方正黑体_GBK" w:eastAsia="方正黑体_GBK" w:cs="黑体"/>
          <w:kern w:val="0"/>
          <w:sz w:val="32"/>
          <w:szCs w:val="32"/>
        </w:rPr>
      </w:pPr>
      <w:r>
        <w:rPr>
          <w:rFonts w:hint="eastAsia" w:ascii="方正黑体_GBK" w:eastAsia="方正黑体_GBK" w:cs="黑体"/>
          <w:kern w:val="0"/>
          <w:sz w:val="32"/>
          <w:szCs w:val="32"/>
        </w:rPr>
        <w:t>十一、其他</w:t>
      </w:r>
    </w:p>
    <w:p>
      <w:pPr>
        <w:shd w:val="clear" w:color="auto" w:fill="FFFFFF"/>
        <w:spacing w:line="300" w:lineRule="auto"/>
        <w:ind w:firstLine="640"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（一）资</w:t>
      </w:r>
      <w:r>
        <w:rPr>
          <w:rFonts w:hint="eastAsia" w:ascii="Times New Roman" w:hAnsi="Times New Roman" w:eastAsia="方正仿宋_GBK"/>
          <w:spacing w:val="-6"/>
          <w:kern w:val="0"/>
          <w:sz w:val="32"/>
          <w:szCs w:val="32"/>
        </w:rPr>
        <w:t>助项目在首演验收前，未经管理办公室书面同意，实施主体不得自行安排资助项目作品的公开出版、演出或出售资助项目的作品。验收合格后，方可开展上述活动并且应在相关材料显著位置注明该项目为“南京艺术基金资助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（二）资助项目结项验收时，申报主体应按要求提交完整的成果材料。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（三）艺术基金对申报主体在项目申报、实施过程中与第三方产生的纠纷不承担任何责任。</w:t>
      </w:r>
    </w:p>
    <w:p>
      <w:pPr>
        <w:shd w:val="clear" w:color="auto" w:fill="FFFFFF"/>
        <w:spacing w:line="300" w:lineRule="auto"/>
        <w:ind w:firstLine="640"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（四）南</w:t>
      </w:r>
      <w:r>
        <w:rPr>
          <w:rFonts w:hint="eastAsia" w:ascii="Times New Roman" w:hAnsi="Times New Roman" w:eastAsia="方正仿宋_GBK"/>
          <w:spacing w:val="-6"/>
          <w:kern w:val="0"/>
          <w:sz w:val="32"/>
          <w:szCs w:val="32"/>
        </w:rPr>
        <w:t>京艺术基金管理办公室对本指南拥有最终解释权。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05F62A7"/>
    <w:rsid w:val="405F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2024-04-09T08:38:00Z</dcterms:created>
  <dc:creator>你猜我是谁</dc:creator>
  <cp:lastModifiedBy>你猜我是谁</cp:lastModifiedBy>
  <dcterms:modified xsi:type="dcterms:W3CDTF">2024-04-09T08:39:26Z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CA3F74253BFE4251A9D33725109F0F36_11</vt:lpwstr>
  </property>
</Properties>
</file>