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420" w:firstLine="0" w:firstLineChars="0"/>
        <w:jc w:val="right"/>
      </w:pPr>
    </w:p>
    <w:p>
      <w:pPr>
        <w:pStyle w:val="12"/>
        <w:jc w:val="center"/>
        <w:rPr>
          <w:rFonts w:cs="Arial"/>
          <w:color w:val="auto"/>
        </w:rPr>
      </w:pPr>
    </w:p>
    <w:p>
      <w:pPr>
        <w:pStyle w:val="12"/>
        <w:jc w:val="center"/>
        <w:rPr>
          <w:rFonts w:cs="Arial"/>
          <w:color w:val="auto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南京艺术基金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年度传播交流推广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资助项目申报表</w:t>
      </w:r>
    </w:p>
    <w:p/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ind w:firstLine="1350" w:firstLineChars="450"/>
        <w:jc w:val="left"/>
        <w:rPr>
          <w:rFonts w:ascii="宋体" w:cs="仿宋"/>
          <w:color w:val="000000"/>
          <w:kern w:val="0"/>
          <w:sz w:val="30"/>
          <w:szCs w:val="30"/>
        </w:rPr>
      </w:pPr>
    </w:p>
    <w:p>
      <w:pPr>
        <w:tabs>
          <w:tab w:val="left" w:pos="993"/>
        </w:tabs>
        <w:autoSpaceDE w:val="0"/>
        <w:autoSpaceDN w:val="0"/>
        <w:adjustRightInd w:val="0"/>
        <w:spacing w:line="800" w:lineRule="exact"/>
        <w:ind w:firstLine="1440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项 目 类 型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tabs>
          <w:tab w:val="left" w:pos="993"/>
        </w:tabs>
        <w:autoSpaceDE w:val="0"/>
        <w:autoSpaceDN w:val="0"/>
        <w:adjustRightInd w:val="0"/>
        <w:spacing w:line="800" w:lineRule="exact"/>
        <w:ind w:firstLine="1440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艺 术 品 种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tabs>
          <w:tab w:val="left" w:pos="993"/>
        </w:tabs>
        <w:autoSpaceDE w:val="0"/>
        <w:autoSpaceDN w:val="0"/>
        <w:adjustRightInd w:val="0"/>
        <w:spacing w:line="800" w:lineRule="exact"/>
        <w:ind w:firstLine="1440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项 目 名 称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spacing w:line="800" w:lineRule="exact"/>
        <w:ind w:firstLine="1440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申 报 主 体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（盖章）                 </w:t>
      </w:r>
    </w:p>
    <w:p>
      <w:pPr>
        <w:tabs>
          <w:tab w:val="left" w:pos="993"/>
        </w:tabs>
        <w:autoSpaceDE w:val="0"/>
        <w:autoSpaceDN w:val="0"/>
        <w:adjustRightInd w:val="0"/>
        <w:spacing w:line="800" w:lineRule="exact"/>
        <w:ind w:firstLine="1440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填 表 日 期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jc w:val="left"/>
        <w:rPr>
          <w:rFonts w:ascii="宋体" w:cs="仿宋"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spacing w:line="520" w:lineRule="exact"/>
        <w:rPr>
          <w:rFonts w:asci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南京艺术基金管理办公室  制</w:t>
      </w:r>
    </w:p>
    <w:p>
      <w:pPr>
        <w:spacing w:line="520" w:lineRule="exact"/>
        <w:rPr>
          <w:rFonts w:ascii="仿宋" w:eastAsia="仿宋"/>
          <w:sz w:val="28"/>
          <w:szCs w:val="28"/>
        </w:rPr>
      </w:pPr>
    </w:p>
    <w:p>
      <w:pPr>
        <w:spacing w:line="520" w:lineRule="exact"/>
        <w:rPr>
          <w:rFonts w:ascii="仿宋" w:eastAsia="仿宋"/>
          <w:sz w:val="28"/>
          <w:szCs w:val="28"/>
        </w:rPr>
      </w:pPr>
    </w:p>
    <w:p>
      <w:pPr>
        <w:spacing w:line="520" w:lineRule="exact"/>
        <w:rPr>
          <w:rFonts w:ascii="仿宋" w:eastAsia="仿宋"/>
          <w:sz w:val="28"/>
          <w:szCs w:val="28"/>
        </w:rPr>
      </w:pPr>
    </w:p>
    <w:p>
      <w:pPr>
        <w:spacing w:line="520" w:lineRule="exact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</w:rPr>
        <w:t xml:space="preserve">申报者的承诺： </w:t>
      </w:r>
    </w:p>
    <w:p>
      <w:pPr>
        <w:spacing w:line="52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hint="eastAsia" w:ascii="仿宋" w:eastAsia="仿宋"/>
          <w:sz w:val="28"/>
          <w:szCs w:val="28"/>
        </w:rPr>
        <w:t>南京</w:t>
      </w:r>
      <w:r>
        <w:rPr>
          <w:rFonts w:ascii="仿宋" w:eastAsia="仿宋"/>
          <w:sz w:val="28"/>
          <w:szCs w:val="28"/>
        </w:rPr>
        <w:t>艺术基金的相关规定，按计划和预算开展相关工作，取得预期成果。</w:t>
      </w:r>
      <w:r>
        <w:rPr>
          <w:rFonts w:hint="eastAsia" w:ascii="仿宋" w:eastAsia="仿宋"/>
          <w:sz w:val="28"/>
          <w:szCs w:val="28"/>
        </w:rPr>
        <w:t>南京</w:t>
      </w:r>
      <w:r>
        <w:rPr>
          <w:rFonts w:ascii="仿宋" w:eastAsia="仿宋"/>
          <w:sz w:val="28"/>
          <w:szCs w:val="28"/>
        </w:rPr>
        <w:t>艺术基金管理</w:t>
      </w:r>
      <w:r>
        <w:rPr>
          <w:rFonts w:hint="eastAsia" w:ascii="仿宋" w:eastAsia="仿宋"/>
          <w:sz w:val="28"/>
          <w:szCs w:val="28"/>
        </w:rPr>
        <w:t>办公室</w:t>
      </w:r>
      <w:r>
        <w:rPr>
          <w:rFonts w:ascii="仿宋" w:eastAsia="仿宋"/>
          <w:sz w:val="28"/>
          <w:szCs w:val="28"/>
        </w:rPr>
        <w:t xml:space="preserve">有权使用本表所有数据和资料。 </w:t>
      </w:r>
    </w:p>
    <w:p>
      <w:pPr>
        <w:spacing w:line="520" w:lineRule="exac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           </w:t>
      </w:r>
    </w:p>
    <w:p>
      <w:pPr>
        <w:spacing w:line="400" w:lineRule="exact"/>
        <w:ind w:firstLine="3920" w:firstLineChars="1400"/>
        <w:rPr>
          <w:rFonts w:ascii="仿宋" w:eastAsia="仿宋"/>
          <w:sz w:val="28"/>
          <w:szCs w:val="28"/>
        </w:rPr>
      </w:pPr>
    </w:p>
    <w:p>
      <w:pPr>
        <w:spacing w:line="400" w:lineRule="exact"/>
        <w:ind w:firstLine="3920" w:firstLineChars="1400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申报主体：</w:t>
      </w:r>
      <w:r>
        <w:rPr>
          <w:rFonts w:hint="eastAsia" w:ascii="仿宋" w:eastAsia="仿宋"/>
          <w:sz w:val="28"/>
          <w:szCs w:val="28"/>
          <w:u w:val="single"/>
        </w:rPr>
        <w:t xml:space="preserve">              </w:t>
      </w:r>
      <w:r>
        <w:rPr>
          <w:rFonts w:ascii="仿宋" w:eastAsia="仿宋"/>
          <w:sz w:val="28"/>
          <w:szCs w:val="28"/>
        </w:rPr>
        <w:t>（盖章）</w:t>
      </w:r>
    </w:p>
    <w:p>
      <w:pPr>
        <w:spacing w:line="400" w:lineRule="exact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                       </w:t>
      </w:r>
    </w:p>
    <w:p>
      <w:pPr>
        <w:spacing w:line="400" w:lineRule="exact"/>
        <w:ind w:firstLine="5460" w:firstLineChars="195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年    月    日</w:t>
      </w:r>
      <w:r>
        <w:rPr>
          <w:rFonts w:ascii="仿宋" w:eastAsia="仿宋"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仿宋" w:eastAsia="仿宋"/>
          <w:b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ascii="仿宋" w:eastAsia="仿宋"/>
          <w:b/>
          <w:kern w:val="0"/>
          <w:sz w:val="36"/>
          <w:szCs w:val="36"/>
        </w:rPr>
      </w:pPr>
      <w:r>
        <w:rPr>
          <w:rFonts w:ascii="仿宋" w:eastAsia="仿宋"/>
          <w:b/>
          <w:kern w:val="0"/>
          <w:sz w:val="36"/>
          <w:szCs w:val="36"/>
        </w:rPr>
        <w:t xml:space="preserve">填 </w:t>
      </w:r>
      <w:r>
        <w:rPr>
          <w:rFonts w:hint="eastAsia" w:ascii="仿宋" w:eastAsia="仿宋"/>
          <w:b/>
          <w:kern w:val="0"/>
          <w:sz w:val="36"/>
          <w:szCs w:val="36"/>
        </w:rPr>
        <w:t xml:space="preserve"> </w:t>
      </w:r>
      <w:r>
        <w:rPr>
          <w:rFonts w:ascii="仿宋" w:eastAsia="仿宋"/>
          <w:b/>
          <w:kern w:val="0"/>
          <w:sz w:val="36"/>
          <w:szCs w:val="36"/>
        </w:rPr>
        <w:t xml:space="preserve">表 </w:t>
      </w:r>
      <w:r>
        <w:rPr>
          <w:rFonts w:hint="eastAsia" w:ascii="仿宋" w:eastAsia="仿宋"/>
          <w:b/>
          <w:kern w:val="0"/>
          <w:sz w:val="36"/>
          <w:szCs w:val="36"/>
        </w:rPr>
        <w:t xml:space="preserve"> </w:t>
      </w:r>
      <w:r>
        <w:rPr>
          <w:rFonts w:ascii="仿宋" w:eastAsia="仿宋"/>
          <w:b/>
          <w:kern w:val="0"/>
          <w:sz w:val="36"/>
          <w:szCs w:val="36"/>
        </w:rPr>
        <w:t xml:space="preserve">说 </w:t>
      </w:r>
      <w:r>
        <w:rPr>
          <w:rFonts w:hint="eastAsia" w:ascii="仿宋" w:eastAsia="仿宋"/>
          <w:b/>
          <w:kern w:val="0"/>
          <w:sz w:val="36"/>
          <w:szCs w:val="36"/>
        </w:rPr>
        <w:t xml:space="preserve"> </w:t>
      </w:r>
      <w:r>
        <w:rPr>
          <w:rFonts w:ascii="仿宋" w:eastAsia="仿宋"/>
          <w:b/>
          <w:kern w:val="0"/>
          <w:sz w:val="36"/>
          <w:szCs w:val="36"/>
        </w:rPr>
        <w:t>明</w:t>
      </w:r>
    </w:p>
    <w:p>
      <w:pPr>
        <w:spacing w:line="520" w:lineRule="exact"/>
        <w:jc w:val="center"/>
        <w:rPr>
          <w:rFonts w:ascii="仿宋" w:eastAsia="仿宋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520" w:lineRule="exact"/>
        <w:ind w:firstLine="540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>1.填写前请仔细阅读《</w:t>
      </w:r>
      <w:r>
        <w:rPr>
          <w:rFonts w:hint="eastAsia" w:ascii="仿宋" w:eastAsia="仿宋"/>
          <w:kern w:val="0"/>
          <w:sz w:val="28"/>
          <w:szCs w:val="28"/>
        </w:rPr>
        <w:t>南京</w:t>
      </w:r>
      <w:r>
        <w:rPr>
          <w:rFonts w:ascii="仿宋" w:eastAsia="仿宋"/>
          <w:kern w:val="0"/>
          <w:sz w:val="28"/>
          <w:szCs w:val="28"/>
        </w:rPr>
        <w:t>艺术基金20</w:t>
      </w:r>
      <w:r>
        <w:rPr>
          <w:rFonts w:hint="eastAsia" w:ascii="仿宋" w:eastAsia="仿宋"/>
          <w:kern w:val="0"/>
          <w:sz w:val="28"/>
          <w:szCs w:val="28"/>
        </w:rPr>
        <w:t>2</w:t>
      </w:r>
      <w:r>
        <w:rPr>
          <w:rFonts w:ascii="仿宋" w:eastAsia="仿宋"/>
          <w:kern w:val="0"/>
          <w:sz w:val="28"/>
          <w:szCs w:val="28"/>
        </w:rPr>
        <w:t>4年度</w:t>
      </w:r>
      <w:r>
        <w:rPr>
          <w:rFonts w:hint="eastAsia" w:ascii="仿宋" w:eastAsia="仿宋"/>
          <w:kern w:val="0"/>
          <w:sz w:val="28"/>
          <w:szCs w:val="28"/>
        </w:rPr>
        <w:t>传播交流推广</w:t>
      </w:r>
      <w:r>
        <w:rPr>
          <w:rFonts w:ascii="仿宋" w:eastAsia="仿宋"/>
          <w:kern w:val="0"/>
          <w:sz w:val="28"/>
          <w:szCs w:val="28"/>
        </w:rPr>
        <w:t>资助项目申报指南》和</w:t>
      </w:r>
      <w:r>
        <w:rPr>
          <w:rFonts w:hint="eastAsia" w:ascii="仿宋" w:eastAsia="仿宋"/>
          <w:kern w:val="0"/>
          <w:sz w:val="28"/>
          <w:szCs w:val="28"/>
        </w:rPr>
        <w:t>南京</w:t>
      </w:r>
      <w:r>
        <w:rPr>
          <w:rFonts w:ascii="仿宋" w:eastAsia="仿宋"/>
          <w:kern w:val="0"/>
          <w:sz w:val="28"/>
          <w:szCs w:val="28"/>
        </w:rPr>
        <w:t xml:space="preserve">艺术基金的相关规定。 </w:t>
      </w:r>
    </w:p>
    <w:p>
      <w:pPr>
        <w:autoSpaceDE w:val="0"/>
        <w:autoSpaceDN w:val="0"/>
        <w:adjustRightInd w:val="0"/>
        <w:spacing w:line="520" w:lineRule="exact"/>
        <w:ind w:firstLine="540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>2.用国家通用语言文字填写申报表,所填内容务必真实、准确，不要漏填、错填。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hint="eastAsia" w:ascii="仿宋" w:eastAsia="仿宋"/>
          <w:kern w:val="0"/>
          <w:sz w:val="28"/>
          <w:szCs w:val="28"/>
        </w:rPr>
        <w:t xml:space="preserve">    </w:t>
      </w:r>
      <w:r>
        <w:rPr>
          <w:rFonts w:ascii="仿宋" w:eastAsia="仿宋"/>
          <w:kern w:val="0"/>
          <w:sz w:val="28"/>
          <w:szCs w:val="28"/>
        </w:rPr>
        <w:t>3.按《</w:t>
      </w:r>
      <w:r>
        <w:rPr>
          <w:rFonts w:hint="eastAsia" w:ascii="仿宋" w:eastAsia="仿宋"/>
          <w:kern w:val="0"/>
          <w:sz w:val="28"/>
          <w:szCs w:val="28"/>
        </w:rPr>
        <w:t>南京</w:t>
      </w:r>
      <w:r>
        <w:rPr>
          <w:rFonts w:ascii="仿宋" w:eastAsia="仿宋"/>
          <w:kern w:val="0"/>
          <w:sz w:val="28"/>
          <w:szCs w:val="28"/>
        </w:rPr>
        <w:t>艺术基金20</w:t>
      </w:r>
      <w:r>
        <w:rPr>
          <w:rFonts w:hint="eastAsia" w:ascii="仿宋" w:eastAsia="仿宋"/>
          <w:kern w:val="0"/>
          <w:sz w:val="28"/>
          <w:szCs w:val="28"/>
        </w:rPr>
        <w:t>2</w:t>
      </w:r>
      <w:r>
        <w:rPr>
          <w:rFonts w:ascii="仿宋" w:eastAsia="仿宋"/>
          <w:kern w:val="0"/>
          <w:sz w:val="28"/>
          <w:szCs w:val="28"/>
        </w:rPr>
        <w:t>4年度</w:t>
      </w:r>
      <w:r>
        <w:rPr>
          <w:rFonts w:hint="eastAsia" w:ascii="仿宋" w:eastAsia="仿宋"/>
          <w:kern w:val="0"/>
          <w:sz w:val="28"/>
          <w:szCs w:val="28"/>
        </w:rPr>
        <w:t>传播交流推广</w:t>
      </w:r>
      <w:r>
        <w:rPr>
          <w:rFonts w:ascii="仿宋" w:eastAsia="仿宋"/>
          <w:kern w:val="0"/>
          <w:sz w:val="28"/>
          <w:szCs w:val="28"/>
        </w:rPr>
        <w:t xml:space="preserve">资助项目申报指南》中的规定提交相关申报材料。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hint="eastAsia" w:ascii="仿宋" w:eastAsia="仿宋"/>
          <w:kern w:val="0"/>
          <w:sz w:val="28"/>
          <w:szCs w:val="28"/>
        </w:rPr>
        <w:t xml:space="preserve">    </w:t>
      </w:r>
      <w:r>
        <w:rPr>
          <w:rFonts w:ascii="仿宋" w:eastAsia="仿宋"/>
          <w:kern w:val="0"/>
          <w:sz w:val="28"/>
          <w:szCs w:val="28"/>
        </w:rPr>
        <w:t>4.需将本表打印装订，原则上要求统一用A</w:t>
      </w:r>
      <w:r>
        <w:rPr>
          <w:rFonts w:hint="eastAsia" w:ascii="仿宋" w:eastAsia="仿宋"/>
          <w:kern w:val="0"/>
          <w:sz w:val="28"/>
          <w:szCs w:val="28"/>
        </w:rPr>
        <w:t>4</w:t>
      </w:r>
      <w:r>
        <w:rPr>
          <w:rFonts w:ascii="仿宋" w:eastAsia="仿宋"/>
          <w:kern w:val="0"/>
          <w:sz w:val="28"/>
          <w:szCs w:val="28"/>
        </w:rPr>
        <w:t>纸双面印制、</w:t>
      </w:r>
      <w:r>
        <w:rPr>
          <w:rFonts w:hint="eastAsia" w:ascii="仿宋" w:eastAsia="仿宋"/>
          <w:kern w:val="0"/>
          <w:sz w:val="28"/>
          <w:szCs w:val="28"/>
        </w:rPr>
        <w:t>左侧</w:t>
      </w:r>
      <w:r>
        <w:rPr>
          <w:rFonts w:ascii="仿宋" w:eastAsia="仿宋"/>
          <w:kern w:val="0"/>
          <w:sz w:val="28"/>
          <w:szCs w:val="28"/>
        </w:rPr>
        <w:t xml:space="preserve">装订，并在指定位置加盖公章。 </w:t>
      </w:r>
    </w:p>
    <w:p>
      <w:p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>5.</w:t>
      </w:r>
      <w:r>
        <w:rPr>
          <w:rFonts w:hint="eastAsia" w:ascii="仿宋" w:eastAsia="仿宋"/>
          <w:kern w:val="0"/>
          <w:sz w:val="28"/>
          <w:szCs w:val="28"/>
        </w:rPr>
        <w:t>南京</w:t>
      </w:r>
      <w:r>
        <w:rPr>
          <w:rFonts w:ascii="仿宋" w:eastAsia="仿宋"/>
          <w:kern w:val="0"/>
          <w:sz w:val="28"/>
          <w:szCs w:val="28"/>
        </w:rPr>
        <w:t>艺术基金管理</w:t>
      </w:r>
      <w:r>
        <w:rPr>
          <w:rFonts w:hint="eastAsia" w:ascii="仿宋" w:eastAsia="仿宋"/>
          <w:kern w:val="0"/>
          <w:sz w:val="28"/>
          <w:szCs w:val="28"/>
        </w:rPr>
        <w:t>办公室</w:t>
      </w:r>
      <w:r>
        <w:rPr>
          <w:rFonts w:ascii="仿宋" w:eastAsia="仿宋"/>
          <w:kern w:val="0"/>
          <w:sz w:val="28"/>
          <w:szCs w:val="28"/>
        </w:rPr>
        <w:t>通讯地址：</w:t>
      </w:r>
      <w:r>
        <w:rPr>
          <w:rFonts w:hint="eastAsia" w:ascii="仿宋" w:eastAsia="仿宋"/>
          <w:kern w:val="0"/>
          <w:sz w:val="28"/>
          <w:szCs w:val="28"/>
        </w:rPr>
        <w:t>南</w:t>
      </w:r>
      <w:r>
        <w:rPr>
          <w:rFonts w:ascii="仿宋" w:eastAsia="仿宋"/>
          <w:kern w:val="0"/>
          <w:sz w:val="28"/>
          <w:szCs w:val="28"/>
        </w:rPr>
        <w:t>京市</w:t>
      </w:r>
      <w:r>
        <w:rPr>
          <w:rFonts w:hint="eastAsia" w:ascii="仿宋" w:eastAsia="仿宋"/>
          <w:kern w:val="0"/>
          <w:sz w:val="28"/>
          <w:szCs w:val="28"/>
        </w:rPr>
        <w:t>中山南路101号金銮大厦22楼E座；</w:t>
      </w:r>
      <w:r>
        <w:rPr>
          <w:rFonts w:ascii="仿宋" w:eastAsia="仿宋"/>
          <w:kern w:val="0"/>
          <w:sz w:val="28"/>
          <w:szCs w:val="28"/>
        </w:rPr>
        <w:t>邮编：</w:t>
      </w:r>
      <w:r>
        <w:rPr>
          <w:rFonts w:hint="eastAsia" w:ascii="仿宋" w:eastAsia="仿宋"/>
          <w:kern w:val="0"/>
          <w:sz w:val="28"/>
          <w:szCs w:val="28"/>
        </w:rPr>
        <w:t>21</w:t>
      </w:r>
      <w:r>
        <w:rPr>
          <w:rFonts w:ascii="仿宋" w:eastAsia="仿宋"/>
          <w:kern w:val="0"/>
          <w:sz w:val="28"/>
          <w:szCs w:val="28"/>
        </w:rPr>
        <w:t>000</w:t>
      </w:r>
      <w:r>
        <w:rPr>
          <w:rFonts w:hint="eastAsia" w:ascii="仿宋" w:eastAsia="仿宋"/>
          <w:kern w:val="0"/>
          <w:sz w:val="28"/>
          <w:szCs w:val="28"/>
        </w:rPr>
        <w:t>1；</w:t>
      </w:r>
      <w:r>
        <w:rPr>
          <w:rFonts w:ascii="仿宋" w:eastAsia="仿宋"/>
          <w:kern w:val="0"/>
          <w:sz w:val="28"/>
          <w:szCs w:val="28"/>
        </w:rPr>
        <w:t>咨询电话：</w:t>
      </w:r>
      <w:r>
        <w:rPr>
          <w:rFonts w:hint="eastAsia" w:ascii="仿宋" w:eastAsia="仿宋"/>
          <w:kern w:val="0"/>
          <w:sz w:val="28"/>
          <w:szCs w:val="28"/>
        </w:rPr>
        <w:t>025-83190810，电子邮箱:njysjjglbgs@163.com。</w:t>
      </w:r>
      <w:r>
        <w:rPr>
          <w:rFonts w:ascii="仿宋" w:eastAsia="仿宋"/>
          <w:kern w:val="0"/>
          <w:sz w:val="28"/>
          <w:szCs w:val="28"/>
        </w:rPr>
        <w:t xml:space="preserve"> </w:t>
      </w:r>
    </w:p>
    <w:p>
      <w:pPr>
        <w:wordWrap w:val="0"/>
        <w:autoSpaceDE w:val="0"/>
        <w:autoSpaceDN w:val="0"/>
        <w:adjustRightInd w:val="0"/>
        <w:spacing w:line="520" w:lineRule="exact"/>
        <w:ind w:firstLine="539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>6. 提交的所有材料均不予退回，请申报者自行备份。</w:t>
      </w:r>
    </w:p>
    <w:p>
      <w:pPr>
        <w:wordWrap w:val="0"/>
        <w:autoSpaceDE w:val="0"/>
        <w:autoSpaceDN w:val="0"/>
        <w:adjustRightInd w:val="0"/>
        <w:spacing w:line="520" w:lineRule="exact"/>
        <w:ind w:firstLine="539"/>
        <w:jc w:val="left"/>
        <w:rPr>
          <w:rFonts w:ascii="仿宋" w:eastAsia="仿宋"/>
          <w:kern w:val="0"/>
          <w:sz w:val="28"/>
          <w:szCs w:val="28"/>
        </w:rPr>
      </w:pPr>
    </w:p>
    <w:p>
      <w:pPr>
        <w:pStyle w:val="11"/>
        <w:ind w:left="420" w:firstLine="0" w:firstLineChars="0"/>
      </w:pPr>
    </w:p>
    <w:p>
      <w:pPr>
        <w:pStyle w:val="11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申报主体</w:t>
      </w:r>
    </w:p>
    <w:tbl>
      <w:tblPr>
        <w:tblStyle w:val="9"/>
        <w:tblpPr w:leftFromText="180" w:rightFromText="180" w:vertAnchor="page" w:horzAnchor="margin" w:tblpY="2131"/>
        <w:tblOverlap w:val="never"/>
        <w:tblW w:w="82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833"/>
        <w:gridCol w:w="2074"/>
        <w:gridCol w:w="2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单位或机构名称</w:t>
            </w:r>
          </w:p>
        </w:tc>
        <w:tc>
          <w:tcPr>
            <w:tcW w:w="598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组织机构类型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组织机构代码或统一社会信用代码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所属区域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是否属于转企改制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资产总额（万元）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包含艺术团体数</w:t>
            </w:r>
          </w:p>
          <w:p>
            <w:pPr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（个）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排练厅（展馆）</w:t>
            </w:r>
          </w:p>
          <w:p>
            <w:pPr>
              <w:jc w:val="center"/>
            </w:pPr>
            <w:r>
              <w:rPr>
                <w:rFonts w:hint="eastAsia"/>
              </w:rPr>
              <w:t>面积（平方米）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在职员工数（位）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高级职称人数</w:t>
            </w:r>
          </w:p>
          <w:p>
            <w:pPr>
              <w:jc w:val="center"/>
            </w:pPr>
            <w:r>
              <w:rPr>
                <w:rFonts w:hint="eastAsia"/>
              </w:rPr>
              <w:t>（位）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自有剧场座位数</w:t>
            </w:r>
          </w:p>
          <w:p>
            <w:pPr>
              <w:jc w:val="center"/>
            </w:pPr>
            <w:r>
              <w:rPr>
                <w:rFonts w:hint="eastAsia"/>
              </w:rPr>
              <w:t>（位）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法人姓名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法人身份证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598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</w:trPr>
        <w:tc>
          <w:tcPr>
            <w:tcW w:w="8295" w:type="dxa"/>
            <w:gridSpan w:val="4"/>
          </w:tcPr>
          <w:p>
            <w:r>
              <w:rPr>
                <w:rFonts w:hint="eastAsia"/>
              </w:rPr>
              <w:t>申报主体艺术简介（1.单位规模；2.主体业务；3.主要业绩；4.获奖情况）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>
      <w:pPr>
        <w:pStyle w:val="11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数据表</w:t>
      </w:r>
    </w:p>
    <w:tbl>
      <w:tblPr>
        <w:tblStyle w:val="9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57"/>
        <w:gridCol w:w="1855"/>
        <w:gridCol w:w="1696"/>
        <w:gridCol w:w="1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66" w:type="dxa"/>
            <w:gridSpan w:val="4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艺术门类</w:t>
            </w:r>
          </w:p>
        </w:tc>
        <w:tc>
          <w:tcPr>
            <w:tcW w:w="6866" w:type="dxa"/>
            <w:gridSpan w:val="4"/>
            <w:vAlign w:val="center"/>
          </w:tcPr>
          <w:p>
            <w:pPr>
              <w:pStyle w:val="11"/>
              <w:ind w:firstLine="0" w:firstLineChars="0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大型舞台</w:t>
            </w:r>
            <w:r>
              <w:rPr>
                <w:rFonts w:hint="eastAsia" w:ascii="宋体"/>
              </w:rPr>
              <w:t xml:space="preserve">展演□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 w:cs="Times New Roman"/>
              </w:rPr>
              <w:t>重大文艺品牌活动</w:t>
            </w:r>
            <w:r>
              <w:rPr>
                <w:rFonts w:hint="eastAsia" w:ascii="宋体"/>
              </w:rPr>
              <w:sym w:font="Wingdings 2" w:char="F0A3"/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小剧场节目展演</w:t>
            </w:r>
            <w:r>
              <w:rPr>
                <w:rFonts w:hint="eastAsia" w:ascii="宋体"/>
              </w:rPr>
              <w:sym w:font="Wingdings 2" w:char="F0A3"/>
            </w:r>
            <w:r>
              <w:rPr>
                <w:rFonts w:hint="eastAsia" w:ascii="宋体"/>
              </w:rPr>
              <w:t xml:space="preserve">    </w:t>
            </w:r>
          </w:p>
          <w:p>
            <w:pPr>
              <w:pStyle w:val="11"/>
              <w:ind w:firstLine="0" w:firstLineChars="0"/>
              <w:rPr>
                <w:rFonts w:ascii="宋体"/>
              </w:rPr>
            </w:pPr>
            <w:r>
              <w:rPr>
                <w:rFonts w:hint="eastAsia" w:ascii="宋体"/>
                <w:color w:val="000000"/>
              </w:rPr>
              <w:t xml:space="preserve">民营院团项目□    展览项目□    </w:t>
            </w:r>
            <w:r>
              <w:rPr>
                <w:rFonts w:hint="eastAsia" w:ascii="宋体"/>
              </w:rPr>
              <w:t>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5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活动范围</w:t>
            </w:r>
          </w:p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（仅可选一类）</w:t>
            </w:r>
          </w:p>
        </w:tc>
        <w:tc>
          <w:tcPr>
            <w:tcW w:w="6866" w:type="dxa"/>
            <w:gridSpan w:val="4"/>
            <w:vAlign w:val="center"/>
          </w:tcPr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 xml:space="preserve">境内 </w:t>
            </w:r>
            <w:r>
              <w:rPr>
                <w:rFonts w:hint="eastAsia" w:ascii="宋体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5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活动地区   （城市）</w:t>
            </w:r>
          </w:p>
        </w:tc>
        <w:tc>
          <w:tcPr>
            <w:tcW w:w="6866" w:type="dxa"/>
            <w:gridSpan w:val="4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5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6" w:type="dxa"/>
            <w:vMerge w:val="continue"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55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6" w:type="dxa"/>
            <w:vMerge w:val="continue"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855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56" w:type="dxa"/>
            <w:vMerge w:val="continue"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855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5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56" w:type="dxa"/>
            <w:vMerge w:val="continue"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55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6" w:type="dxa"/>
            <w:vMerge w:val="continue"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855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56" w:type="dxa"/>
            <w:vMerge w:val="continue"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855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5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56" w:type="dxa"/>
            <w:vMerge w:val="continue"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55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56" w:type="dxa"/>
            <w:vMerge w:val="continue"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855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56" w:type="dxa"/>
            <w:vMerge w:val="continue"/>
            <w:vAlign w:val="center"/>
          </w:tcPr>
          <w:p/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855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657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</w:tbl>
    <w:p>
      <w:pPr>
        <w:pStyle w:val="11"/>
        <w:ind w:firstLine="0" w:firstLineChars="0"/>
        <w:rPr>
          <w:rFonts w:ascii="黑体" w:eastAsia="黑体"/>
          <w:sz w:val="32"/>
          <w:szCs w:val="32"/>
        </w:rPr>
      </w:pPr>
    </w:p>
    <w:p>
      <w:pPr>
        <w:pStyle w:val="11"/>
        <w:ind w:firstLine="0" w:firstLineChars="0"/>
        <w:rPr>
          <w:rFonts w:ascii="黑体" w:eastAsia="黑体"/>
          <w:sz w:val="32"/>
          <w:szCs w:val="32"/>
        </w:rPr>
      </w:pPr>
    </w:p>
    <w:p>
      <w:pPr>
        <w:pStyle w:val="11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三、项目论证</w:t>
      </w:r>
    </w:p>
    <w:tbl>
      <w:tblPr>
        <w:tblStyle w:val="9"/>
        <w:tblpPr w:leftFromText="180" w:rightFromText="180" w:horzAnchor="margin" w:tblpXSpec="center" w:tblpY="825"/>
        <w:tblW w:w="8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8130" w:type="dxa"/>
          </w:tcPr>
          <w:p>
            <w:r>
              <w:rPr>
                <w:rFonts w:hint="eastAsia"/>
              </w:rPr>
              <w:t>1.申报项目的主要内容；2.申报项目的策划创意；3.申报项目的艺术特点和价值意义；4.申报项目的前期准备情况；5.完成申报项目的保障条件。限4000字以内。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pStyle w:val="11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四、工作方案</w:t>
      </w:r>
    </w:p>
    <w:tbl>
      <w:tblPr>
        <w:tblStyle w:val="9"/>
        <w:tblpPr w:leftFromText="180" w:rightFromText="180" w:horzAnchor="margin" w:tblpXSpec="center" w:tblpY="825"/>
        <w:tblW w:w="8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8130" w:type="dxa"/>
          </w:tcPr>
          <w:p>
            <w:r>
              <w:rPr>
                <w:rFonts w:hint="eastAsia"/>
              </w:rPr>
              <w:t>1、项目的基本情况；2、相关工作按阶段或进程做出的具体部署和安排；3、保障措施等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pStyle w:val="11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五、项目主创人员</w:t>
      </w:r>
    </w:p>
    <w:tbl>
      <w:tblPr>
        <w:tblStyle w:val="9"/>
        <w:tblW w:w="81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618"/>
        <w:gridCol w:w="1618"/>
        <w:gridCol w:w="1619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职称/职务</w:t>
            </w: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落实情况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</w:tbl>
    <w:p>
      <w:pPr>
        <w:pStyle w:val="11"/>
        <w:ind w:left="420" w:firstLine="0" w:firstLineChars="0"/>
      </w:pPr>
    </w:p>
    <w:p>
      <w:pPr>
        <w:pStyle w:val="11"/>
        <w:ind w:left="420" w:firstLine="0" w:firstLineChars="0"/>
      </w:pPr>
    </w:p>
    <w:p>
      <w:pPr>
        <w:pStyle w:val="11"/>
        <w:ind w:left="420" w:firstLine="0" w:firstLineChars="0"/>
      </w:pPr>
    </w:p>
    <w:p>
      <w:pPr>
        <w:pStyle w:val="11"/>
        <w:ind w:left="420" w:firstLine="0" w:firstLineChars="0"/>
      </w:pPr>
    </w:p>
    <w:p>
      <w:pPr>
        <w:pStyle w:val="11"/>
        <w:ind w:left="420" w:firstLine="0" w:firstLineChars="0"/>
      </w:pPr>
    </w:p>
    <w:p>
      <w:pPr>
        <w:pStyle w:val="11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六、实施计划</w:t>
      </w:r>
    </w:p>
    <w:tbl>
      <w:tblPr>
        <w:tblStyle w:val="9"/>
        <w:tblW w:w="85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985"/>
        <w:gridCol w:w="2629"/>
        <w:gridCol w:w="1560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59" w:type="dxa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项目实施周期</w:t>
            </w:r>
          </w:p>
        </w:tc>
        <w:tc>
          <w:tcPr>
            <w:tcW w:w="5383" w:type="dxa"/>
            <w:gridSpan w:val="3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年   月   日</w:t>
            </w:r>
            <w:r>
              <w:t xml:space="preserve">   至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7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工作进程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629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560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场次</w:t>
            </w:r>
          </w:p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(不少于3场)</w:t>
            </w:r>
          </w:p>
        </w:tc>
        <w:tc>
          <w:tcPr>
            <w:tcW w:w="1194" w:type="dxa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7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t>首演</w:t>
            </w:r>
            <w:r>
              <w:rPr>
                <w:rFonts w:hint="eastAsia"/>
              </w:rPr>
              <w:t>/首展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262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第   场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t>巡演</w:t>
            </w:r>
            <w:r>
              <w:rPr>
                <w:rFonts w:hint="eastAsia"/>
              </w:rPr>
              <w:t>/巡展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262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第   场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74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262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第   场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74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 xml:space="preserve">   年  月  日</w:t>
            </w:r>
          </w:p>
        </w:tc>
        <w:tc>
          <w:tcPr>
            <w:tcW w:w="262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第   场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74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 xml:space="preserve">   年  月  日</w:t>
            </w:r>
          </w:p>
        </w:tc>
        <w:tc>
          <w:tcPr>
            <w:tcW w:w="262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第   场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74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 xml:space="preserve">   年  月  日</w:t>
            </w:r>
          </w:p>
        </w:tc>
        <w:tc>
          <w:tcPr>
            <w:tcW w:w="262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第   场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74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 xml:space="preserve">   年  月  日</w:t>
            </w:r>
          </w:p>
        </w:tc>
        <w:tc>
          <w:tcPr>
            <w:tcW w:w="262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第   场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74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 xml:space="preserve">   年  月  日</w:t>
            </w:r>
          </w:p>
        </w:tc>
        <w:tc>
          <w:tcPr>
            <w:tcW w:w="262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第   场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74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262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74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262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74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262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结项验收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 xml:space="preserve">   年  月  日</w:t>
            </w:r>
          </w:p>
        </w:tc>
        <w:tc>
          <w:tcPr>
            <w:tcW w:w="2629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194" w:type="dxa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七、项目经费预算</w:t>
      </w:r>
    </w:p>
    <w:p>
      <w:pPr>
        <w:pStyle w:val="11"/>
        <w:ind w:left="420" w:firstLine="0" w:firstLineChars="0"/>
      </w:pPr>
      <w:r>
        <w:rPr>
          <w:rFonts w:hint="eastAsia"/>
        </w:rPr>
        <w:t xml:space="preserve">                                                               单位：万元</w:t>
      </w:r>
    </w:p>
    <w:tbl>
      <w:tblPr>
        <w:tblStyle w:val="9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719"/>
        <w:gridCol w:w="1216"/>
        <w:gridCol w:w="787"/>
        <w:gridCol w:w="2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收款单位名称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8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收款单位账号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收款单位开户银行名称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具体到支行</w:t>
            </w:r>
            <w:r>
              <w:t>)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开户银行行号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开支项目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基金资助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资金支出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02" w:type="dxa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一、直接费用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（一）场馆租赁费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（二）展陈布置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（三）差旅费（天数、人数）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1、交通费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2、住宿费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3、伙食费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（四）运输费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（五）学术研讨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（六）资料录制费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（七）宣传费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二、间接费用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三、不可预测费用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0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基金资助总额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t>（小写）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02" w:type="dxa"/>
            <w:vMerge w:val="continue"/>
            <w:vAlign w:val="center"/>
          </w:tcPr>
          <w:p/>
        </w:tc>
        <w:tc>
          <w:tcPr>
            <w:tcW w:w="5726" w:type="dxa"/>
            <w:gridSpan w:val="4"/>
            <w:vAlign w:val="center"/>
          </w:tcPr>
          <w:p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t>（大写）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自筹资金总额</w:t>
            </w:r>
          </w:p>
        </w:tc>
        <w:tc>
          <w:tcPr>
            <w:tcW w:w="1719" w:type="dxa"/>
            <w:vAlign w:val="center"/>
          </w:tcPr>
          <w:p>
            <w:pPr>
              <w:jc w:val="right"/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已落实资金情况</w:t>
            </w:r>
          </w:p>
        </w:tc>
        <w:tc>
          <w:tcPr>
            <w:tcW w:w="2004" w:type="dxa"/>
            <w:vAlign w:val="center"/>
          </w:tcPr>
          <w:p>
            <w:pPr>
              <w:jc w:val="right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说明：1、基金不支持直接费用中的其他工作经费支出、间接费用和不可预测费用；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2、表中差旅费用的预算填报，要严格按照规定标准执行；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3、涉及项目天数、人数的请在备注栏内详细列明；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4、自筹资金包括地方财政资金、单位自有资金、其他社会资金等。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 w:ascii="仿宋_GB2312" w:hAnsi="仿宋_GB2312" w:eastAsia="仿宋_GB2312" w:cs="仿宋_GB2312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八、主要合作方</w:t>
      </w:r>
    </w:p>
    <w:tbl>
      <w:tblPr>
        <w:tblStyle w:val="9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7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852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申报项目主要由以下机构和单位合作完成，各合作方均一致同意：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ËÎÌå"/>
                <w:kern w:val="0"/>
                <w:szCs w:val="21"/>
              </w:rPr>
              <w:t>1</w:t>
            </w:r>
            <w:r>
              <w:rPr>
                <w:rFonts w:hint="eastAsia" w:ascii="宋体" w:cs="宋体"/>
                <w:kern w:val="0"/>
                <w:szCs w:val="21"/>
              </w:rPr>
              <w:t>、由【                     】作为申报主体，进行申报；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cs="ËÎÌå"/>
                <w:kern w:val="0"/>
                <w:szCs w:val="21"/>
              </w:rPr>
              <w:t>2</w:t>
            </w:r>
            <w:r>
              <w:rPr>
                <w:rFonts w:hint="eastAsia" w:ascii="宋体" w:cs="宋体"/>
                <w:kern w:val="0"/>
                <w:szCs w:val="21"/>
              </w:rPr>
              <w:t>、如申报项目获得立项资助，授权【              】签署全部申报文件。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序号</w:t>
            </w:r>
          </w:p>
        </w:tc>
        <w:tc>
          <w:tcPr>
            <w:tcW w:w="75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主要合作单位意见（不超过三个）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5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      （盖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5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  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    （盖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5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   （盖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章）</w:t>
            </w:r>
          </w:p>
        </w:tc>
      </w:tr>
    </w:tbl>
    <w:p>
      <w:pPr>
        <w:pStyle w:val="11"/>
        <w:ind w:left="420" w:leftChars="200" w:firstLine="630" w:firstLineChars="300"/>
        <w:rPr>
          <w:rFonts w:ascii="华文楷体" w:eastAsia="华文楷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B2D58"/>
    <w:multiLevelType w:val="multilevel"/>
    <w:tmpl w:val="3B2B2D58"/>
    <w:lvl w:ilvl="0" w:tentative="0">
      <w:start w:val="1"/>
      <w:numFmt w:val="chineseCountingThousand"/>
      <w:lvlText w:val="%1、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YTA0YzEwZjk0ZjYyZDI1NjM0OGU0NmU4NmI4OWYifQ=="/>
  </w:docVars>
  <w:rsids>
    <w:rsidRoot w:val="006414A6"/>
    <w:rsid w:val="001F45AC"/>
    <w:rsid w:val="006414A6"/>
    <w:rsid w:val="008D5303"/>
    <w:rsid w:val="02646672"/>
    <w:rsid w:val="03C94F45"/>
    <w:rsid w:val="0C2F0532"/>
    <w:rsid w:val="17474CCF"/>
    <w:rsid w:val="2CB87CE7"/>
    <w:rsid w:val="52352EBB"/>
    <w:rsid w:val="529515F5"/>
    <w:rsid w:val="5A1B5462"/>
    <w:rsid w:val="5CAB3992"/>
    <w:rsid w:val="797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 Paragraph"/>
    <w:basedOn w:val="1"/>
    <w:autoRedefine/>
    <w:qFormat/>
    <w:uiPriority w:val="0"/>
    <w:pPr>
      <w:ind w:firstLine="200" w:firstLineChars="200"/>
    </w:p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3">
    <w:name w:val="列出段落1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421</Words>
  <Characters>2401</Characters>
  <Lines>20</Lines>
  <Paragraphs>5</Paragraphs>
  <TotalTime>179</TotalTime>
  <ScaleCrop>false</ScaleCrop>
  <LinksUpToDate>false</LinksUpToDate>
  <CharactersWithSpaces>2817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2019-10-15T06:45:00Z</dcterms:created>
  <dc:creator>dell</dc:creator>
  <cp:lastModifiedBy>金陵暖阳</cp:lastModifiedBy>
  <cp:lastPrinted>2016-03-08T03:50:00Z</cp:lastPrinted>
  <dcterms:modified xsi:type="dcterms:W3CDTF">2024-04-07T07:09:32Z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8A75768BC8754C8691F897A001D65BD2_13</vt:lpwstr>
  </property>
</Properties>
</file>