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AC80CF">
      <w:pPr>
        <w:shd w:val="clear" w:color="auto" w:fill="FFFFFF"/>
        <w:spacing w:line="600" w:lineRule="exact"/>
        <w:ind w:firstLine="879"/>
        <w:jc w:val="center"/>
        <w:rPr>
          <w:rFonts w:ascii="Times New Roman" w:hAnsi="Times New Roman" w:eastAsia="方正小标宋_GBK"/>
          <w:b/>
          <w:bCs/>
          <w:kern w:val="0"/>
          <w:sz w:val="44"/>
          <w:szCs w:val="44"/>
        </w:rPr>
      </w:pPr>
      <w:r>
        <w:rPr>
          <w:rFonts w:hint="eastAsia" w:ascii="Times New Roman" w:hAnsi="Times New Roman" w:eastAsia="方正小标宋_GBK"/>
          <w:b/>
          <w:bCs/>
          <w:kern w:val="0"/>
          <w:sz w:val="44"/>
          <w:szCs w:val="44"/>
        </w:rPr>
        <w:t>南京艺术基金202</w:t>
      </w:r>
      <w:r>
        <w:rPr>
          <w:rFonts w:ascii="Times New Roman" w:hAnsi="Times New Roman" w:eastAsia="方正小标宋_GBK"/>
          <w:b/>
          <w:bCs/>
          <w:kern w:val="0"/>
          <w:sz w:val="44"/>
          <w:szCs w:val="44"/>
        </w:rPr>
        <w:t>5</w:t>
      </w:r>
      <w:r>
        <w:rPr>
          <w:rFonts w:hint="eastAsia" w:ascii="Times New Roman" w:hAnsi="Times New Roman" w:eastAsia="方正小标宋_GBK"/>
          <w:b/>
          <w:bCs/>
          <w:kern w:val="0"/>
          <w:sz w:val="44"/>
          <w:szCs w:val="44"/>
        </w:rPr>
        <w:t>年度文学创作</w:t>
      </w:r>
    </w:p>
    <w:p w14:paraId="36D647F6">
      <w:pPr>
        <w:shd w:val="clear" w:color="auto" w:fill="FFFFFF"/>
        <w:spacing w:line="600" w:lineRule="exact"/>
        <w:ind w:firstLine="879"/>
        <w:jc w:val="center"/>
        <w:rPr>
          <w:rFonts w:ascii="Times New Roman" w:hAnsi="Times New Roman" w:eastAsia="方正小标宋_GBK"/>
          <w:b/>
          <w:bCs/>
          <w:kern w:val="0"/>
          <w:sz w:val="44"/>
          <w:szCs w:val="44"/>
        </w:rPr>
      </w:pPr>
      <w:r>
        <w:rPr>
          <w:rFonts w:hint="eastAsia" w:ascii="Times New Roman" w:hAnsi="Times New Roman" w:eastAsia="方正小标宋_GBK"/>
          <w:b/>
          <w:bCs/>
          <w:kern w:val="0"/>
          <w:sz w:val="44"/>
          <w:szCs w:val="44"/>
        </w:rPr>
        <w:t>资助项目申报指南</w:t>
      </w:r>
    </w:p>
    <w:p w14:paraId="0BFEDAA6">
      <w:pPr>
        <w:shd w:val="clear" w:color="auto" w:fill="FFFFFF"/>
        <w:spacing w:line="300" w:lineRule="auto"/>
        <w:ind w:firstLine="640" w:firstLineChars="200"/>
        <w:rPr>
          <w:rFonts w:ascii="Times New Roman" w:hAnsi="Times New Roman" w:eastAsia="方正仿宋_GBK"/>
          <w:kern w:val="0"/>
          <w:sz w:val="32"/>
          <w:szCs w:val="32"/>
        </w:rPr>
      </w:pPr>
    </w:p>
    <w:p w14:paraId="55937C23">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根据《南京艺术基金章程》，结合《南京艺术基金项目资助管理办法》，制定本指南。</w:t>
      </w:r>
    </w:p>
    <w:p w14:paraId="160E2767">
      <w:pPr>
        <w:shd w:val="clear" w:color="auto" w:fill="FFFFFF"/>
        <w:spacing w:line="300" w:lineRule="auto"/>
        <w:ind w:firstLine="640" w:firstLineChars="200"/>
        <w:rPr>
          <w:rFonts w:ascii="Times New Roman" w:hAnsi="Times New Roman" w:eastAsia="方正黑体_GBK"/>
          <w:kern w:val="0"/>
          <w:sz w:val="24"/>
        </w:rPr>
      </w:pPr>
      <w:r>
        <w:rPr>
          <w:rFonts w:hint="eastAsia" w:ascii="Times New Roman" w:hAnsi="Times New Roman" w:eastAsia="方正黑体_GBK"/>
          <w:kern w:val="0"/>
          <w:sz w:val="32"/>
          <w:szCs w:val="32"/>
        </w:rPr>
        <w:t xml:space="preserve">一、资助对象 </w:t>
      </w:r>
    </w:p>
    <w:p w14:paraId="380A6858">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本年度资助作品的总体要求是：坚持以人民为中心的创作导向，以社会主义核心价值观为引领，弘扬中华优秀传统文化、革命文化、社会主义先进文化，聚焦重要时间节点、重大主题和书写南京，创作推出思想精深、艺术精湛、制作精良的文学和文艺理论评论作品。</w:t>
      </w:r>
    </w:p>
    <w:p w14:paraId="1760CA15">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本年度重点资助围绕全面贯彻落实党的二十大和二十届二中、三中全会精神，生动记录南京改革发展进程中取得的重大成就和宏伟业绩，形象反映人民幸福美好生活、积极向上精神面貌的优秀作品；围绕</w:t>
      </w:r>
      <w:r>
        <w:rPr>
          <w:rFonts w:ascii="Times New Roman" w:hAnsi="Times New Roman" w:eastAsia="方正仿宋_GBK"/>
          <w:kern w:val="0"/>
          <w:sz w:val="32"/>
          <w:szCs w:val="32"/>
        </w:rPr>
        <w:t>中国人民抗日战争暨世界反法西斯战争胜利80周年（2025年）、红军长征胜利90周年（2026年）、中国人民解放军建军100周年（2027年）等重要时间节点和重大事件</w:t>
      </w:r>
      <w:r>
        <w:rPr>
          <w:rFonts w:hint="eastAsia" w:ascii="Times New Roman" w:hAnsi="Times New Roman" w:eastAsia="方正仿宋_GBK"/>
          <w:kern w:val="0"/>
          <w:sz w:val="32"/>
          <w:szCs w:val="32"/>
        </w:rPr>
        <w:t>开展的重点创作；围绕着力赓续中华文脉，表现中华文明的连续性、创新性、统一性、包容性、和平性，创新表达中华优秀传统文化，弘扬长江文化、大运河文化、“一带一路”交流文化的作品；围绕中华文化走出去，以“中国元素、国际表达”讲好中国故事、传播中国声音，具有浓郁地方特色、高显示度的南京文化标识的优秀创作；资助作品体裁为长篇小说、长篇纪实文学、儿童文学、报告文学、文艺评论集。</w:t>
      </w:r>
    </w:p>
    <w:p w14:paraId="773540A6">
      <w:pPr>
        <w:shd w:val="clear" w:color="auto" w:fill="FFFFFF"/>
        <w:spacing w:line="300" w:lineRule="auto"/>
        <w:ind w:firstLine="640" w:firstLineChars="200"/>
        <w:rPr>
          <w:rFonts w:ascii="Times New Roman" w:hAnsi="Times New Roman" w:eastAsia="方正黑体_GBK"/>
          <w:kern w:val="0"/>
          <w:sz w:val="24"/>
        </w:rPr>
      </w:pPr>
      <w:r>
        <w:rPr>
          <w:rFonts w:hint="eastAsia" w:ascii="Times New Roman" w:hAnsi="Times New Roman" w:eastAsia="方正黑体_GBK"/>
          <w:kern w:val="0"/>
          <w:sz w:val="32"/>
          <w:szCs w:val="32"/>
        </w:rPr>
        <w:t>二、资助额度</w:t>
      </w:r>
    </w:p>
    <w:p w14:paraId="50FE19EA">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依据申报项目的规模体量、成本投入等因素综合核定资助金额，在结项后拨付资助金额。</w:t>
      </w:r>
    </w:p>
    <w:p w14:paraId="3F34F85B">
      <w:pPr>
        <w:shd w:val="clear" w:color="auto" w:fill="FFFFFF"/>
        <w:spacing w:line="300" w:lineRule="auto"/>
        <w:ind w:firstLine="640" w:firstLineChars="200"/>
        <w:rPr>
          <w:rFonts w:ascii="Times New Roman" w:hAnsi="Times New Roman" w:eastAsia="方正黑体_GBK"/>
          <w:kern w:val="0"/>
          <w:sz w:val="24"/>
        </w:rPr>
      </w:pPr>
      <w:r>
        <w:rPr>
          <w:rFonts w:hint="eastAsia" w:ascii="Times New Roman" w:hAnsi="Times New Roman" w:eastAsia="方正黑体_GBK"/>
          <w:kern w:val="0"/>
          <w:sz w:val="32"/>
          <w:szCs w:val="32"/>
        </w:rPr>
        <w:t>三、申报条件</w:t>
      </w:r>
    </w:p>
    <w:p w14:paraId="6E28866F">
      <w:pPr>
        <w:shd w:val="clear" w:color="auto" w:fill="FFFFFF"/>
        <w:spacing w:line="300" w:lineRule="auto"/>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1</w:t>
      </w:r>
      <w:r>
        <w:rPr>
          <w:rFonts w:hint="eastAsia" w:ascii="Times New Roman" w:hAnsi="Times New Roman" w:eastAsia="方正仿宋_GBK"/>
          <w:sz w:val="32"/>
          <w:szCs w:val="32"/>
        </w:rPr>
        <w:t>．</w:t>
      </w:r>
      <w:r>
        <w:rPr>
          <w:rFonts w:hint="eastAsia" w:ascii="Times New Roman" w:hAnsi="Times New Roman" w:eastAsia="仿宋_GB2312" w:cs="Times New Roman"/>
          <w:sz w:val="31"/>
          <w:szCs w:val="31"/>
        </w:rPr>
        <w:t>申报项目原则上应是以我市创作人才为主、已经完成前期创作工作的原创作品。</w:t>
      </w:r>
      <w:r>
        <w:rPr>
          <w:rFonts w:hint="eastAsia" w:ascii="Times New Roman" w:hAnsi="Times New Roman" w:eastAsia="方正仿宋_GBK"/>
          <w:kern w:val="0"/>
          <w:sz w:val="32"/>
          <w:szCs w:val="32"/>
        </w:rPr>
        <w:t>申报主体为创作者本人或创作团队，并同意在江苏出版、南京立项。</w:t>
      </w:r>
    </w:p>
    <w:p w14:paraId="23BA4630">
      <w:pPr>
        <w:shd w:val="clear" w:color="auto" w:fill="FFFFFF"/>
        <w:spacing w:line="300" w:lineRule="auto"/>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2</w:t>
      </w:r>
      <w:r>
        <w:rPr>
          <w:rFonts w:hint="eastAsia" w:ascii="Times New Roman" w:hAnsi="Times New Roman" w:eastAsia="方正仿宋_GBK"/>
          <w:sz w:val="32"/>
          <w:szCs w:val="32"/>
        </w:rPr>
        <w:t>．</w:t>
      </w:r>
      <w:r>
        <w:rPr>
          <w:rFonts w:hint="eastAsia" w:ascii="Times New Roman" w:hAnsi="Times New Roman" w:eastAsia="方正仿宋_GBK"/>
          <w:kern w:val="0"/>
          <w:sz w:val="32"/>
          <w:szCs w:val="32"/>
        </w:rPr>
        <w:t>申报主体对申报项目依法享有完整的知识产权，不侵犯任何第三方的知识产权或其他合法权益。</w:t>
      </w:r>
    </w:p>
    <w:p w14:paraId="3C236EA3">
      <w:pPr>
        <w:pStyle w:val="2"/>
        <w:shd w:val="clear" w:color="auto" w:fill="FFFFFF"/>
        <w:autoSpaceDE w:val="0"/>
        <w:autoSpaceDN w:val="0"/>
        <w:adjustRightInd w:val="0"/>
        <w:snapToGrid w:val="0"/>
        <w:spacing w:line="560" w:lineRule="exact"/>
        <w:ind w:firstLine="640" w:firstLineChars="200"/>
        <w:textAlignment w:val="baseline"/>
        <w:rPr>
          <w:rFonts w:ascii="Times New Roman" w:hAnsi="Times New Roman" w:eastAsia="方正仿宋_GBK"/>
          <w:kern w:val="0"/>
          <w:sz w:val="32"/>
          <w:szCs w:val="32"/>
          <w:lang w:eastAsia="zh-CN"/>
        </w:rPr>
      </w:pPr>
      <w:r>
        <w:rPr>
          <w:rFonts w:ascii="Times New Roman" w:hAnsi="Times New Roman" w:eastAsia="方正仿宋_GBK"/>
          <w:kern w:val="0"/>
          <w:sz w:val="32"/>
          <w:szCs w:val="32"/>
          <w:lang w:eastAsia="zh-CN"/>
        </w:rPr>
        <w:t>3</w:t>
      </w:r>
      <w:r>
        <w:rPr>
          <w:rFonts w:hint="eastAsia" w:ascii="Times New Roman" w:hAnsi="Times New Roman" w:eastAsia="方正仿宋_GBK"/>
          <w:sz w:val="32"/>
          <w:szCs w:val="32"/>
          <w:lang w:eastAsia="zh-CN"/>
        </w:rPr>
        <w:t>．申报</w:t>
      </w:r>
      <w:r>
        <w:rPr>
          <w:rFonts w:hint="eastAsia" w:ascii="Times New Roman" w:hAnsi="Times New Roman" w:eastAsia="方正仿宋_GBK"/>
          <w:kern w:val="0"/>
          <w:sz w:val="32"/>
          <w:szCs w:val="32"/>
          <w:lang w:eastAsia="zh-CN"/>
        </w:rPr>
        <w:t>作品要求尚未出版。</w:t>
      </w:r>
      <w:r>
        <w:rPr>
          <w:rFonts w:hint="eastAsia" w:ascii="Times New Roman" w:hAnsi="Times New Roman" w:eastAsia="仿宋_GB2312" w:cs="Times New Roman"/>
          <w:sz w:val="31"/>
          <w:szCs w:val="31"/>
          <w:lang w:eastAsia="zh-CN"/>
        </w:rPr>
        <w:t>集体创作项目有完整创作计划及创作大纲，个人创作项目完成创作进度二分之一以上并提供已完稿部分的作品文本。</w:t>
      </w:r>
      <w:r>
        <w:rPr>
          <w:rFonts w:hint="eastAsia" w:ascii="Times New Roman" w:hAnsi="Times New Roman" w:eastAsia="方正仿宋_GBK"/>
          <w:kern w:val="0"/>
          <w:sz w:val="32"/>
          <w:szCs w:val="32"/>
          <w:lang w:eastAsia="zh-CN"/>
        </w:rPr>
        <w:t>由多人合作完成的项目，应由其中一人作为申报主体，并由主要创作者在《南京艺术基金202</w:t>
      </w:r>
      <w:r>
        <w:rPr>
          <w:rFonts w:ascii="Times New Roman" w:hAnsi="Times New Roman" w:eastAsia="方正仿宋_GBK"/>
          <w:kern w:val="0"/>
          <w:sz w:val="32"/>
          <w:szCs w:val="32"/>
          <w:lang w:eastAsia="zh-CN"/>
        </w:rPr>
        <w:t>5</w:t>
      </w:r>
      <w:r>
        <w:rPr>
          <w:rFonts w:hint="eastAsia" w:ascii="Times New Roman" w:hAnsi="Times New Roman" w:eastAsia="方正仿宋_GBK"/>
          <w:kern w:val="0"/>
          <w:sz w:val="32"/>
          <w:szCs w:val="32"/>
          <w:lang w:eastAsia="zh-CN"/>
        </w:rPr>
        <w:t>年度文学创作资助项目申报表》上签署同意意见。</w:t>
      </w:r>
    </w:p>
    <w:p w14:paraId="36583CD4">
      <w:pPr>
        <w:shd w:val="clear" w:color="auto" w:fill="FFFFFF"/>
        <w:spacing w:line="300" w:lineRule="auto"/>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4</w:t>
      </w:r>
      <w:r>
        <w:rPr>
          <w:rFonts w:hint="eastAsia" w:ascii="Times New Roman" w:hAnsi="Times New Roman" w:eastAsia="方正仿宋_GBK"/>
          <w:sz w:val="32"/>
          <w:szCs w:val="32"/>
        </w:rPr>
        <w:t>．</w:t>
      </w:r>
      <w:r>
        <w:rPr>
          <w:rFonts w:hint="eastAsia" w:ascii="Times New Roman" w:hAnsi="Times New Roman" w:eastAsia="方正仿宋_GBK"/>
          <w:kern w:val="0"/>
          <w:sz w:val="32"/>
          <w:szCs w:val="32"/>
        </w:rPr>
        <w:t>曾获南京艺术基金立项资助的项目，在规定时间内未通过结项验收前，其项目实施主体不能再次以相同艺术品种申报艺术基金，但可以申报其他艺术品种资助项目。</w:t>
      </w:r>
    </w:p>
    <w:p w14:paraId="72227425">
      <w:pPr>
        <w:shd w:val="clear" w:color="auto" w:fill="FFFFFF"/>
        <w:spacing w:line="300" w:lineRule="auto"/>
        <w:ind w:firstLine="640" w:firstLineChars="200"/>
        <w:rPr>
          <w:rFonts w:ascii="Times New Roman" w:hAnsi="Times New Roman" w:eastAsia="方正黑体_GBK"/>
          <w:kern w:val="0"/>
          <w:sz w:val="24"/>
        </w:rPr>
      </w:pPr>
      <w:r>
        <w:rPr>
          <w:rFonts w:hint="eastAsia" w:ascii="Times New Roman" w:hAnsi="Times New Roman" w:eastAsia="方正黑体_GBK"/>
          <w:kern w:val="0"/>
          <w:sz w:val="32"/>
          <w:szCs w:val="32"/>
        </w:rPr>
        <w:t>四、申报时间</w:t>
      </w:r>
    </w:p>
    <w:p w14:paraId="2ECE9532">
      <w:pPr>
        <w:shd w:val="clear" w:color="auto" w:fill="FFFFFF"/>
        <w:spacing w:line="300" w:lineRule="auto"/>
        <w:ind w:left="19" w:leftChars="9" w:firstLine="617" w:firstLineChars="193"/>
        <w:rPr>
          <w:rFonts w:ascii="Times New Roman" w:hAnsi="Times New Roman" w:eastAsia="方正仿宋_GBK"/>
          <w:kern w:val="0"/>
          <w:sz w:val="32"/>
          <w:szCs w:val="32"/>
        </w:rPr>
      </w:pPr>
      <w:r>
        <w:rPr>
          <w:rFonts w:hint="eastAsia" w:ascii="Times New Roman" w:hAnsi="Times New Roman" w:eastAsia="方正仿宋_GBK"/>
          <w:kern w:val="0"/>
          <w:sz w:val="32"/>
          <w:szCs w:val="32"/>
        </w:rPr>
        <w:t>本项目从</w:t>
      </w:r>
      <w:bookmarkStart w:id="0" w:name="_GoBack"/>
      <w:bookmarkEnd w:id="0"/>
      <w:r>
        <w:rPr>
          <w:rFonts w:ascii="Times New Roman" w:hAnsi="Times New Roman" w:eastAsia="方正仿宋_GBK"/>
          <w:kern w:val="0"/>
          <w:sz w:val="32"/>
          <w:szCs w:val="32"/>
        </w:rPr>
        <w:t>2025</w:t>
      </w:r>
      <w:r>
        <w:rPr>
          <w:rFonts w:hint="eastAsia" w:ascii="Times New Roman" w:hAnsi="Times New Roman" w:eastAsia="方正仿宋_GBK"/>
          <w:kern w:val="0"/>
          <w:sz w:val="32"/>
          <w:szCs w:val="32"/>
        </w:rPr>
        <w:t>年</w:t>
      </w:r>
      <w:r>
        <w:rPr>
          <w:rFonts w:ascii="Times New Roman" w:hAnsi="Times New Roman" w:eastAsia="方正仿宋_GBK"/>
          <w:kern w:val="0"/>
          <w:sz w:val="32"/>
          <w:szCs w:val="32"/>
        </w:rPr>
        <w:t>4</w:t>
      </w:r>
      <w:r>
        <w:rPr>
          <w:rFonts w:hint="eastAsia" w:ascii="Times New Roman" w:hAnsi="Times New Roman" w:eastAsia="方正仿宋_GBK"/>
          <w:kern w:val="0"/>
          <w:sz w:val="32"/>
          <w:szCs w:val="32"/>
        </w:rPr>
        <w:t>月</w:t>
      </w:r>
      <w:r>
        <w:rPr>
          <w:rFonts w:ascii="Times New Roman" w:hAnsi="Times New Roman" w:eastAsia="方正仿宋_GBK"/>
          <w:kern w:val="0"/>
          <w:sz w:val="32"/>
          <w:szCs w:val="32"/>
        </w:rPr>
        <w:t>7</w:t>
      </w:r>
      <w:r>
        <w:rPr>
          <w:rFonts w:hint="eastAsia" w:ascii="Times New Roman" w:hAnsi="Times New Roman" w:eastAsia="方正仿宋_GBK"/>
          <w:kern w:val="0"/>
          <w:sz w:val="32"/>
          <w:szCs w:val="32"/>
        </w:rPr>
        <w:t>日起开始申报，至</w:t>
      </w:r>
      <w:r>
        <w:rPr>
          <w:rFonts w:ascii="Times New Roman" w:hAnsi="Times New Roman" w:eastAsia="方正仿宋_GBK"/>
          <w:kern w:val="0"/>
          <w:sz w:val="32"/>
          <w:szCs w:val="32"/>
        </w:rPr>
        <w:t>2025</w:t>
      </w:r>
      <w:r>
        <w:rPr>
          <w:rFonts w:hint="eastAsia" w:ascii="Times New Roman" w:hAnsi="Times New Roman" w:eastAsia="方正仿宋_GBK"/>
          <w:kern w:val="0"/>
          <w:sz w:val="32"/>
          <w:szCs w:val="32"/>
        </w:rPr>
        <w:t>年</w:t>
      </w:r>
      <w:r>
        <w:rPr>
          <w:rFonts w:ascii="Times New Roman" w:hAnsi="Times New Roman" w:eastAsia="方正仿宋_GBK"/>
          <w:kern w:val="0"/>
          <w:sz w:val="32"/>
          <w:szCs w:val="32"/>
        </w:rPr>
        <w:t>5</w:t>
      </w:r>
      <w:r>
        <w:rPr>
          <w:rFonts w:hint="eastAsia" w:ascii="Times New Roman" w:hAnsi="Times New Roman" w:eastAsia="方正仿宋_GBK"/>
          <w:kern w:val="0"/>
          <w:sz w:val="32"/>
          <w:szCs w:val="32"/>
        </w:rPr>
        <w:t>月</w:t>
      </w:r>
      <w:r>
        <w:rPr>
          <w:rFonts w:ascii="Times New Roman" w:hAnsi="Times New Roman" w:eastAsia="方正仿宋_GBK"/>
          <w:kern w:val="0"/>
          <w:sz w:val="32"/>
          <w:szCs w:val="32"/>
        </w:rPr>
        <w:t>7</w:t>
      </w:r>
      <w:r>
        <w:rPr>
          <w:rFonts w:hint="eastAsia" w:ascii="Times New Roman" w:hAnsi="Times New Roman" w:eastAsia="方正仿宋_GBK"/>
          <w:kern w:val="0"/>
          <w:sz w:val="32"/>
          <w:szCs w:val="32"/>
        </w:rPr>
        <w:t>日截止申报。南京艺术基金管理办公室（以下简称“管理办公室”）在申报期内受理项目申报，并提供相关咨询服务，逾期不予受理。</w:t>
      </w:r>
    </w:p>
    <w:p w14:paraId="463E6C6A">
      <w:pPr>
        <w:shd w:val="clear" w:color="auto" w:fill="FFFFFF"/>
        <w:spacing w:line="300" w:lineRule="auto"/>
        <w:ind w:firstLine="640" w:firstLineChars="200"/>
        <w:rPr>
          <w:rFonts w:ascii="Times New Roman" w:hAnsi="Times New Roman" w:eastAsia="方正黑体_GBK"/>
          <w:kern w:val="0"/>
          <w:sz w:val="32"/>
          <w:szCs w:val="32"/>
        </w:rPr>
      </w:pPr>
      <w:r>
        <w:rPr>
          <w:rFonts w:hint="eastAsia" w:ascii="Times New Roman" w:hAnsi="Times New Roman" w:eastAsia="方正黑体_GBK"/>
          <w:kern w:val="0"/>
          <w:sz w:val="32"/>
          <w:szCs w:val="32"/>
        </w:rPr>
        <w:t>五、申报程序</w:t>
      </w:r>
    </w:p>
    <w:p w14:paraId="63D202C3">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（一）申报主体在规定的申报受理期内，登录南京市文化和旅游局网站（http://wlj.nanjing.gov.cn/），下载《南京艺术基金202</w:t>
      </w:r>
      <w:r>
        <w:rPr>
          <w:rFonts w:ascii="Times New Roman" w:hAnsi="Times New Roman" w:eastAsia="方正仿宋_GBK"/>
          <w:kern w:val="0"/>
          <w:sz w:val="32"/>
          <w:szCs w:val="32"/>
        </w:rPr>
        <w:t>5</w:t>
      </w:r>
      <w:r>
        <w:rPr>
          <w:rFonts w:hint="eastAsia" w:ascii="Times New Roman" w:hAnsi="Times New Roman" w:eastAsia="方正仿宋_GBK"/>
          <w:kern w:val="0"/>
          <w:sz w:val="32"/>
          <w:szCs w:val="32"/>
        </w:rPr>
        <w:t>年度文学创作资助项目申报表》并按要求填写。</w:t>
      </w:r>
    </w:p>
    <w:p w14:paraId="0AC0CE08">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（二）申报材料纸质（一式七份）和电子稿报送至管理办公室。</w:t>
      </w:r>
    </w:p>
    <w:p w14:paraId="21ACBE8F">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（三）管理办公室将组织有关部门和专家对申报项目进行核查。符合相关规定的予以受理；不符合相关规定或提供申报材料不全的，不予受理。</w:t>
      </w:r>
    </w:p>
    <w:p w14:paraId="7B172985">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（四）对申报主体寄送的申报材料，管理办公室按规定管理和使用，且不退还，请自行备份底稿。</w:t>
      </w:r>
    </w:p>
    <w:p w14:paraId="42A0CEA6">
      <w:pPr>
        <w:shd w:val="clear" w:color="auto" w:fill="FFFFFF"/>
        <w:spacing w:line="300" w:lineRule="auto"/>
        <w:ind w:firstLine="640" w:firstLineChars="200"/>
        <w:rPr>
          <w:rFonts w:ascii="Times New Roman" w:hAnsi="Times New Roman" w:eastAsia="方正黑体_GBK"/>
          <w:kern w:val="0"/>
          <w:sz w:val="24"/>
        </w:rPr>
      </w:pPr>
      <w:r>
        <w:rPr>
          <w:rFonts w:hint="eastAsia" w:ascii="Times New Roman" w:hAnsi="Times New Roman" w:eastAsia="方正黑体_GBK"/>
          <w:kern w:val="0"/>
          <w:sz w:val="32"/>
          <w:szCs w:val="32"/>
        </w:rPr>
        <w:t>六、申报材料</w:t>
      </w:r>
    </w:p>
    <w:p w14:paraId="2E248F8C">
      <w:pPr>
        <w:shd w:val="clear" w:color="auto" w:fill="FFFFFF"/>
        <w:spacing w:line="300" w:lineRule="auto"/>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1</w:t>
      </w:r>
      <w:r>
        <w:rPr>
          <w:rFonts w:hint="eastAsia" w:ascii="Times New Roman" w:hAnsi="Times New Roman" w:eastAsia="方正仿宋_GBK"/>
          <w:sz w:val="32"/>
          <w:szCs w:val="32"/>
        </w:rPr>
        <w:t>．</w:t>
      </w:r>
      <w:r>
        <w:rPr>
          <w:rFonts w:hint="eastAsia" w:ascii="Times New Roman" w:hAnsi="Times New Roman" w:eastAsia="方正仿宋_GBK"/>
          <w:kern w:val="0"/>
          <w:sz w:val="32"/>
          <w:szCs w:val="32"/>
        </w:rPr>
        <w:t>《南京艺术基金202</w:t>
      </w:r>
      <w:r>
        <w:rPr>
          <w:rFonts w:ascii="Times New Roman" w:hAnsi="Times New Roman" w:eastAsia="方正仿宋_GBK"/>
          <w:kern w:val="0"/>
          <w:sz w:val="32"/>
          <w:szCs w:val="32"/>
        </w:rPr>
        <w:t>5</w:t>
      </w:r>
      <w:r>
        <w:rPr>
          <w:rFonts w:hint="eastAsia" w:ascii="Times New Roman" w:hAnsi="Times New Roman" w:eastAsia="方正仿宋_GBK"/>
          <w:kern w:val="0"/>
          <w:sz w:val="32"/>
          <w:szCs w:val="32"/>
        </w:rPr>
        <w:t>年度文学创作资助项目申报表》一式七份。</w:t>
      </w:r>
    </w:p>
    <w:p w14:paraId="4BA3AE26">
      <w:pPr>
        <w:shd w:val="clear" w:color="auto" w:fill="FFFFFF"/>
        <w:spacing w:line="300" w:lineRule="auto"/>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2</w:t>
      </w:r>
      <w:r>
        <w:rPr>
          <w:rFonts w:hint="eastAsia" w:ascii="Times New Roman" w:hAnsi="Times New Roman" w:eastAsia="方正仿宋_GBK"/>
          <w:sz w:val="32"/>
          <w:szCs w:val="32"/>
        </w:rPr>
        <w:t>．</w:t>
      </w:r>
      <w:r>
        <w:rPr>
          <w:rFonts w:hint="eastAsia" w:ascii="Times New Roman" w:hAnsi="Times New Roman" w:eastAsia="方正仿宋_GBK"/>
          <w:kern w:val="0"/>
          <w:sz w:val="32"/>
          <w:szCs w:val="32"/>
        </w:rPr>
        <w:t>申报者身份证复印件一份；申报者创作能力证明材料（出版、发表及获奖等相关证明材料）复印件一份。</w:t>
      </w:r>
    </w:p>
    <w:p w14:paraId="615CBBCC">
      <w:pPr>
        <w:shd w:val="clear" w:color="auto" w:fill="FFFFFF"/>
        <w:spacing w:line="300" w:lineRule="auto"/>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3</w:t>
      </w:r>
      <w:r>
        <w:rPr>
          <w:rFonts w:hint="eastAsia" w:ascii="Times New Roman" w:hAnsi="Times New Roman" w:eastAsia="方正仿宋_GBK"/>
          <w:sz w:val="32"/>
          <w:szCs w:val="32"/>
        </w:rPr>
        <w:t>．</w:t>
      </w:r>
      <w:r>
        <w:rPr>
          <w:rFonts w:hint="eastAsia" w:ascii="Times New Roman" w:hAnsi="Times New Roman" w:eastAsia="方正仿宋_GBK"/>
          <w:kern w:val="0"/>
          <w:sz w:val="32"/>
          <w:szCs w:val="32"/>
        </w:rPr>
        <w:t>申请项目资料：</w:t>
      </w:r>
    </w:p>
    <w:p w14:paraId="3D9D72B3">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须提交作品阐述、内容提要、章节梗概及作品片段(</w:t>
      </w:r>
      <w:r>
        <w:rPr>
          <w:rFonts w:ascii="Times New Roman" w:hAnsi="Times New Roman" w:eastAsia="方正仿宋_GBK"/>
          <w:kern w:val="0"/>
          <w:sz w:val="32"/>
          <w:szCs w:val="32"/>
        </w:rPr>
        <w:t>10</w:t>
      </w:r>
      <w:r>
        <w:rPr>
          <w:rFonts w:hint="eastAsia" w:ascii="Times New Roman" w:hAnsi="Times New Roman" w:eastAsia="方正仿宋_GBK"/>
          <w:kern w:val="0"/>
          <w:sz w:val="32"/>
          <w:szCs w:val="32"/>
        </w:rPr>
        <w:t>000字左右)一式七份。同一作者只能申报一部作品。已列入出版社选题的作品请提供出版社的出版协议。除上述申报项目必须提供的材料外，还可提交其它与申报项目相关的文字、图片等证明资料各两份，但均须保证真实、准确、清晰。</w:t>
      </w:r>
    </w:p>
    <w:p w14:paraId="5C4624F4">
      <w:pPr>
        <w:shd w:val="clear" w:color="auto" w:fill="FFFFFF"/>
        <w:spacing w:line="300" w:lineRule="auto"/>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4</w:t>
      </w:r>
      <w:r>
        <w:rPr>
          <w:rFonts w:hint="eastAsia" w:ascii="Times New Roman" w:hAnsi="Times New Roman" w:eastAsia="方正仿宋_GBK"/>
          <w:sz w:val="32"/>
          <w:szCs w:val="32"/>
        </w:rPr>
        <w:t>．</w:t>
      </w:r>
      <w:r>
        <w:rPr>
          <w:rFonts w:hint="eastAsia" w:ascii="Times New Roman" w:hAnsi="Times New Roman" w:eastAsia="方正仿宋_GBK"/>
          <w:kern w:val="0"/>
          <w:sz w:val="32"/>
          <w:szCs w:val="32"/>
        </w:rPr>
        <w:t>申报材料应于202</w:t>
      </w:r>
      <w:r>
        <w:rPr>
          <w:rFonts w:ascii="Times New Roman" w:hAnsi="Times New Roman" w:eastAsia="方正仿宋_GBK"/>
          <w:kern w:val="0"/>
          <w:sz w:val="32"/>
          <w:szCs w:val="32"/>
        </w:rPr>
        <w:t>5</w:t>
      </w:r>
      <w:r>
        <w:rPr>
          <w:rFonts w:hint="eastAsia" w:ascii="Times New Roman" w:hAnsi="Times New Roman" w:eastAsia="方正仿宋_GBK"/>
          <w:kern w:val="0"/>
          <w:sz w:val="32"/>
          <w:szCs w:val="32"/>
        </w:rPr>
        <w:t>年5月7日前统一报送南京艺术基金管理办公室。</w:t>
      </w:r>
      <w:r>
        <w:fldChar w:fldCharType="begin"/>
      </w:r>
      <w:r>
        <w:instrText xml:space="preserve"> HYPERLINK "mailto:2.申报电子版材料发至邮箱:njysjjbgs@163.com，纸质材料（一式七份装订成册）于2020年4月20日至24" </w:instrText>
      </w:r>
      <w:r>
        <w:fldChar w:fldCharType="separate"/>
      </w:r>
      <w:r>
        <w:rPr>
          <w:rFonts w:hint="eastAsia" w:ascii="Times New Roman" w:hAnsi="Times New Roman" w:eastAsia="方正仿宋_GBK"/>
          <w:kern w:val="0"/>
          <w:sz w:val="32"/>
          <w:szCs w:val="32"/>
        </w:rPr>
        <w:t>电子版材料发至邮箱:njysjjbgs@163.com，纸质材料（一式七份装订成册）</w:t>
      </w:r>
      <w:r>
        <w:rPr>
          <w:rFonts w:hint="eastAsia" w:ascii="Times New Roman" w:hAnsi="Times New Roman" w:eastAsia="方正仿宋_GBK"/>
          <w:kern w:val="0"/>
          <w:sz w:val="32"/>
          <w:szCs w:val="32"/>
        </w:rPr>
        <w:fldChar w:fldCharType="end"/>
      </w:r>
      <w:r>
        <w:rPr>
          <w:rFonts w:hint="eastAsia" w:ascii="Times New Roman" w:hAnsi="Times New Roman" w:eastAsia="方正仿宋_GBK"/>
          <w:kern w:val="0"/>
          <w:sz w:val="32"/>
          <w:szCs w:val="32"/>
        </w:rPr>
        <w:t>报送至管理办公室，地址：南京</w:t>
      </w:r>
      <w:r>
        <w:rPr>
          <w:rFonts w:hint="eastAsia" w:ascii="Times New Roman" w:hAnsi="Times New Roman" w:eastAsia="仿宋" w:cs="仿宋"/>
          <w:kern w:val="0"/>
          <w:sz w:val="32"/>
          <w:szCs w:val="32"/>
        </w:rPr>
        <w:t>市</w:t>
      </w:r>
      <w:r>
        <w:rPr>
          <w:rFonts w:hint="eastAsia" w:ascii="Times New Roman" w:hAnsi="Times New Roman" w:eastAsia="方正仿宋_GBK"/>
          <w:kern w:val="0"/>
          <w:sz w:val="32"/>
          <w:szCs w:val="32"/>
        </w:rPr>
        <w:t>中山南路101号金銮大厦22大楼E座，邮政编码：210001，联系电话：025-83190810。</w:t>
      </w:r>
    </w:p>
    <w:p w14:paraId="0A047C03">
      <w:pPr>
        <w:shd w:val="clear" w:color="auto" w:fill="FFFFFF"/>
        <w:spacing w:line="300" w:lineRule="auto"/>
        <w:ind w:firstLine="640" w:firstLineChars="200"/>
        <w:rPr>
          <w:rFonts w:ascii="Times New Roman" w:hAnsi="Times New Roman" w:eastAsia="方正黑体_GBK"/>
          <w:kern w:val="0"/>
          <w:sz w:val="24"/>
        </w:rPr>
      </w:pPr>
      <w:r>
        <w:rPr>
          <w:rFonts w:hint="eastAsia" w:ascii="Times New Roman" w:hAnsi="Times New Roman" w:eastAsia="方正黑体_GBK"/>
          <w:kern w:val="0"/>
          <w:sz w:val="32"/>
          <w:szCs w:val="32"/>
        </w:rPr>
        <w:t>七、签约实施</w:t>
      </w:r>
    </w:p>
    <w:p w14:paraId="69162A9F">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确定申报项目为立项资助项目后，管理办公室将与申报主体签订《南京艺术基金资助项目协议书》。《南京艺术基金202</w:t>
      </w:r>
      <w:r>
        <w:rPr>
          <w:rFonts w:ascii="Times New Roman" w:hAnsi="Times New Roman" w:eastAsia="方正仿宋_GBK"/>
          <w:kern w:val="0"/>
          <w:sz w:val="32"/>
          <w:szCs w:val="32"/>
        </w:rPr>
        <w:t>5</w:t>
      </w:r>
      <w:r>
        <w:rPr>
          <w:rFonts w:hint="eastAsia" w:ascii="Times New Roman" w:hAnsi="Times New Roman" w:eastAsia="方正仿宋_GBK"/>
          <w:kern w:val="0"/>
          <w:sz w:val="32"/>
          <w:szCs w:val="32"/>
        </w:rPr>
        <w:t>年度文学创作资助项目申报表》作为协议书附件，具有同等约束力。</w:t>
      </w:r>
    </w:p>
    <w:p w14:paraId="126E040F">
      <w:pPr>
        <w:shd w:val="clear" w:color="auto" w:fill="FFFFFF"/>
        <w:spacing w:line="300" w:lineRule="auto"/>
        <w:ind w:firstLine="640" w:firstLineChars="200"/>
        <w:rPr>
          <w:rFonts w:ascii="Times New Roman" w:hAnsi="Times New Roman" w:eastAsia="方正黑体_GBK"/>
          <w:kern w:val="0"/>
          <w:sz w:val="24"/>
        </w:rPr>
      </w:pPr>
      <w:r>
        <w:rPr>
          <w:rFonts w:hint="eastAsia" w:ascii="Times New Roman" w:hAnsi="Times New Roman" w:eastAsia="方正黑体_GBK"/>
          <w:kern w:val="0"/>
          <w:sz w:val="32"/>
          <w:szCs w:val="32"/>
        </w:rPr>
        <w:t>八、监督验收</w:t>
      </w:r>
    </w:p>
    <w:p w14:paraId="219E7550">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（一）资助项目应于202</w:t>
      </w:r>
      <w:r>
        <w:rPr>
          <w:rFonts w:ascii="Times New Roman" w:hAnsi="Times New Roman" w:eastAsia="方正仿宋_GBK"/>
          <w:kern w:val="0"/>
          <w:sz w:val="32"/>
          <w:szCs w:val="32"/>
        </w:rPr>
        <w:t>7</w:t>
      </w:r>
      <w:r>
        <w:rPr>
          <w:rFonts w:hint="eastAsia" w:ascii="Times New Roman" w:hAnsi="Times New Roman" w:eastAsia="方正仿宋_GBK"/>
          <w:kern w:val="0"/>
          <w:sz w:val="32"/>
          <w:szCs w:val="32"/>
        </w:rPr>
        <w:t>年6月30日前完成结项验收，如确需延期完成，必须于202</w:t>
      </w:r>
      <w:r>
        <w:rPr>
          <w:rFonts w:ascii="Times New Roman" w:hAnsi="Times New Roman" w:eastAsia="方正仿宋_GBK"/>
          <w:kern w:val="0"/>
          <w:sz w:val="32"/>
          <w:szCs w:val="32"/>
        </w:rPr>
        <w:t>7</w:t>
      </w:r>
      <w:r>
        <w:rPr>
          <w:rFonts w:hint="eastAsia" w:ascii="Times New Roman" w:hAnsi="Times New Roman" w:eastAsia="方正仿宋_GBK"/>
          <w:kern w:val="0"/>
          <w:sz w:val="32"/>
          <w:szCs w:val="32"/>
        </w:rPr>
        <w:t>年4月30日前以书面形式向管理办公室提出申请，获得批准后方可延期。</w:t>
      </w:r>
    </w:p>
    <w:p w14:paraId="57074AF0">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二）管理办公室将按照南京艺术基金资助项目监督管理若干规定，对资助项目实施情况进行监督，并组织专家对资助项目进行结项验收。由多人合作完成的项目，申报主体应及时将获得立项资助的信息告知创作团队其他成员，负责在实施过程中与创作团队其他成员的协调，并作为责任方接受审计和监督。</w:t>
      </w:r>
    </w:p>
    <w:p w14:paraId="4DD2C0F6">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三）申报主体要保证申报项目在申报及后续实施过程中均不侵犯任何第三方的知识产权及其他合法权益。如有侵犯，申报主体依法承担全部责任。对于申报主体与第三方的纠纷或争议，艺术基金不承担任何责任或义务。</w:t>
      </w:r>
    </w:p>
    <w:p w14:paraId="29418D29">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四）申报主体有以下情形的，管理办公室有权对该项目重新审核，并依据其严重程度分别或同时采取暂缓拨款、终止拨款、追回部分或全部资助资金、撤销对该项目的资助以及三年内暂停申报主体申报资格等相应措施：</w:t>
      </w:r>
    </w:p>
    <w:p w14:paraId="52D13808">
      <w:pPr>
        <w:shd w:val="clear" w:color="auto" w:fill="FFFFFF"/>
        <w:spacing w:line="300" w:lineRule="auto"/>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1</w:t>
      </w:r>
      <w:r>
        <w:rPr>
          <w:rFonts w:hint="eastAsia" w:ascii="Times New Roman" w:hAnsi="Times New Roman" w:eastAsia="方正仿宋_GBK"/>
          <w:sz w:val="32"/>
          <w:szCs w:val="32"/>
        </w:rPr>
        <w:t>．</w:t>
      </w:r>
      <w:r>
        <w:rPr>
          <w:rFonts w:hint="eastAsia" w:ascii="Times New Roman" w:hAnsi="Times New Roman" w:eastAsia="方正仿宋_GBK"/>
          <w:kern w:val="0"/>
          <w:sz w:val="32"/>
          <w:szCs w:val="32"/>
        </w:rPr>
        <w:t>申报主体在项目实施过程中，侵犯任何第三方的知识产权及其他合法权益。</w:t>
      </w:r>
    </w:p>
    <w:p w14:paraId="3F5F7874">
      <w:pPr>
        <w:shd w:val="clear" w:color="auto" w:fill="FFFFFF"/>
        <w:spacing w:line="300" w:lineRule="auto"/>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2</w:t>
      </w:r>
      <w:r>
        <w:rPr>
          <w:rFonts w:hint="eastAsia" w:ascii="Times New Roman" w:hAnsi="Times New Roman" w:eastAsia="方正仿宋_GBK"/>
          <w:sz w:val="32"/>
          <w:szCs w:val="32"/>
        </w:rPr>
        <w:t>．</w:t>
      </w:r>
      <w:r>
        <w:rPr>
          <w:rFonts w:hint="eastAsia" w:ascii="Times New Roman" w:hAnsi="Times New Roman" w:eastAsia="方正仿宋_GBK"/>
          <w:kern w:val="0"/>
          <w:sz w:val="32"/>
          <w:szCs w:val="32"/>
        </w:rPr>
        <w:t>项目实施内容、经费支出、结项成果等与《南京艺术基金资助项目协议书》的约定存在重大差异。</w:t>
      </w:r>
    </w:p>
    <w:p w14:paraId="4C9CC30C">
      <w:pPr>
        <w:shd w:val="clear" w:color="auto" w:fill="FFFFFF"/>
        <w:spacing w:line="300" w:lineRule="auto"/>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3</w:t>
      </w:r>
      <w:r>
        <w:rPr>
          <w:rFonts w:hint="eastAsia" w:ascii="Times New Roman" w:hAnsi="Times New Roman" w:eastAsia="方正仿宋_GBK"/>
          <w:sz w:val="32"/>
          <w:szCs w:val="32"/>
        </w:rPr>
        <w:t>．</w:t>
      </w:r>
      <w:r>
        <w:rPr>
          <w:rFonts w:hint="eastAsia" w:ascii="Times New Roman" w:hAnsi="Times New Roman" w:eastAsia="方正仿宋_GBK"/>
          <w:kern w:val="0"/>
          <w:sz w:val="32"/>
          <w:szCs w:val="32"/>
        </w:rPr>
        <w:t>申报主体存在其他弄虚作假、挪用资助资金、违反《南京艺术基金资助项目协议书》等情形。</w:t>
      </w:r>
    </w:p>
    <w:p w14:paraId="34F37316">
      <w:pPr>
        <w:shd w:val="clear" w:color="auto" w:fill="FFFFFF"/>
        <w:spacing w:line="300" w:lineRule="auto"/>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4</w:t>
      </w:r>
      <w:r>
        <w:rPr>
          <w:rFonts w:hint="eastAsia" w:ascii="Times New Roman" w:hAnsi="Times New Roman" w:eastAsia="方正仿宋_GBK"/>
          <w:sz w:val="32"/>
          <w:szCs w:val="32"/>
        </w:rPr>
        <w:t>．</w:t>
      </w:r>
      <w:r>
        <w:rPr>
          <w:rFonts w:hint="eastAsia" w:ascii="Times New Roman" w:hAnsi="Times New Roman" w:eastAsia="方正仿宋_GBK"/>
          <w:kern w:val="0"/>
          <w:sz w:val="32"/>
          <w:szCs w:val="32"/>
        </w:rPr>
        <w:t>申报主体有其他严重违法违纪行为。</w:t>
      </w:r>
    </w:p>
    <w:p w14:paraId="7A92D0A8">
      <w:pPr>
        <w:shd w:val="clear" w:color="auto" w:fill="FFFFFF"/>
        <w:spacing w:line="300" w:lineRule="auto"/>
        <w:ind w:firstLine="640" w:firstLineChars="200"/>
        <w:rPr>
          <w:rFonts w:ascii="Times New Roman" w:hAnsi="Times New Roman" w:eastAsia="方正黑体_GBK" w:cs="仿宋"/>
          <w:kern w:val="0"/>
          <w:sz w:val="24"/>
        </w:rPr>
      </w:pPr>
      <w:r>
        <w:rPr>
          <w:rFonts w:hint="eastAsia" w:ascii="Times New Roman" w:hAnsi="Times New Roman" w:eastAsia="方正黑体_GBK" w:cs="仿宋"/>
          <w:kern w:val="0"/>
          <w:sz w:val="32"/>
          <w:szCs w:val="32"/>
        </w:rPr>
        <w:t>九、其他</w:t>
      </w:r>
    </w:p>
    <w:p w14:paraId="6D5BA9AD">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（一）资助项目在实施过程中和结项验收合格后，在进行发表、出版、研讨、宣传等行为时，均应在相关材料显著位置注明该项目为“南京艺术基金资助项目”。</w:t>
      </w:r>
    </w:p>
    <w:p w14:paraId="70893A5F">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（二）资助项目结项验收时，申报主体应按要求提交完整的成果材料。</w:t>
      </w:r>
    </w:p>
    <w:p w14:paraId="5B913756">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（三）艺术基金对申报主体在项目申报、实施过程中与第三方产生的纠纷不承担任何责任。</w:t>
      </w:r>
    </w:p>
    <w:p w14:paraId="6D04BC93">
      <w:pPr>
        <w:shd w:val="clear" w:color="auto" w:fill="FFFFFF"/>
        <w:spacing w:line="300" w:lineRule="auto"/>
        <w:ind w:firstLine="640" w:firstLineChars="200"/>
        <w:rPr>
          <w:rFonts w:ascii="Times New Roman" w:hAnsi="Times New Roman" w:eastAsia="方正仿宋_GBK"/>
          <w:spacing w:val="-6"/>
          <w:kern w:val="0"/>
          <w:sz w:val="32"/>
          <w:szCs w:val="32"/>
        </w:rPr>
      </w:pPr>
      <w:r>
        <w:rPr>
          <w:rFonts w:hint="eastAsia" w:ascii="Times New Roman" w:hAnsi="Times New Roman" w:eastAsia="方正仿宋_GBK"/>
          <w:kern w:val="0"/>
          <w:sz w:val="32"/>
          <w:szCs w:val="32"/>
        </w:rPr>
        <w:t>（四）</w:t>
      </w:r>
      <w:r>
        <w:rPr>
          <w:rFonts w:hint="eastAsia" w:ascii="Times New Roman" w:hAnsi="Times New Roman" w:eastAsia="方正仿宋_GBK"/>
          <w:spacing w:val="-6"/>
          <w:kern w:val="0"/>
          <w:sz w:val="32"/>
          <w:szCs w:val="32"/>
        </w:rPr>
        <w:t>南京艺术基金管理办公室对本指南拥有最终解释权。</w:t>
      </w:r>
    </w:p>
    <w:p w14:paraId="69C3478A">
      <w:pPr>
        <w:shd w:val="clear" w:color="auto" w:fill="FFFFFF"/>
        <w:spacing w:line="300" w:lineRule="auto"/>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（五）本指南自发布之日起实施。</w:t>
      </w:r>
    </w:p>
    <w:p w14:paraId="039C67F5">
      <w:pPr>
        <w:rPr>
          <w:rFonts w:ascii="Times New Roman" w:hAnsi="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C22E9">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F86772">
                          <w:pPr>
                            <w:pStyle w:val="4"/>
                          </w:pPr>
                          <w:r>
                            <w:t xml:space="preserve">— </w:t>
                          </w:r>
                          <w:r>
                            <w:fldChar w:fldCharType="begin"/>
                          </w:r>
                          <w:r>
                            <w:instrText xml:space="preserve"> PAGE  \* MERGEFORMAT </w:instrText>
                          </w:r>
                          <w:r>
                            <w:fldChar w:fldCharType="separate"/>
                          </w:r>
                          <w:r>
                            <w:t>6</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6F86772">
                    <w:pPr>
                      <w:pStyle w:val="4"/>
                    </w:pPr>
                    <w:r>
                      <w:t xml:space="preserve">— </w:t>
                    </w:r>
                    <w:r>
                      <w:fldChar w:fldCharType="begin"/>
                    </w:r>
                    <w:r>
                      <w:instrText xml:space="preserve"> PAGE  \* MERGEFORMAT </w:instrText>
                    </w:r>
                    <w:r>
                      <w:fldChar w:fldCharType="separate"/>
                    </w:r>
                    <w:r>
                      <w:t>6</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yMTZhZDgxMDFmYWJhZWE4MjMyZmYwNDRiZjE2OTUifQ=="/>
  </w:docVars>
  <w:rsids>
    <w:rsidRoot w:val="45E9332C"/>
    <w:rsid w:val="00126007"/>
    <w:rsid w:val="0036336C"/>
    <w:rsid w:val="003F3FDE"/>
    <w:rsid w:val="004C1BD7"/>
    <w:rsid w:val="005B197B"/>
    <w:rsid w:val="006E222E"/>
    <w:rsid w:val="00D30756"/>
    <w:rsid w:val="00DF117A"/>
    <w:rsid w:val="00E76895"/>
    <w:rsid w:val="00ED1D54"/>
    <w:rsid w:val="00ED354A"/>
    <w:rsid w:val="0A713231"/>
    <w:rsid w:val="25257535"/>
    <w:rsid w:val="30BE080C"/>
    <w:rsid w:val="31FB1D74"/>
    <w:rsid w:val="39EA3CE9"/>
    <w:rsid w:val="45E9332C"/>
    <w:rsid w:val="6B504E1D"/>
    <w:rsid w:val="6DAB0CA4"/>
    <w:rsid w:val="6EAC488C"/>
    <w:rsid w:val="70336E75"/>
    <w:rsid w:val="7BA17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71"/>
      <w:szCs w:val="71"/>
      <w:lang w:eastAsia="en-US"/>
    </w:rPr>
  </w:style>
  <w:style w:type="paragraph" w:styleId="3">
    <w:name w:val="Balloon Text"/>
    <w:basedOn w:val="1"/>
    <w:link w:val="9"/>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Revision"/>
    <w:hidden/>
    <w:semiHidden/>
    <w:uiPriority w:val="99"/>
    <w:rPr>
      <w:rFonts w:asciiTheme="minorHAnsi" w:hAnsiTheme="minorHAnsi" w:eastAsiaTheme="minorEastAsia" w:cstheme="minorBidi"/>
      <w:kern w:val="2"/>
      <w:sz w:val="21"/>
      <w:szCs w:val="24"/>
      <w:lang w:val="en-US" w:eastAsia="zh-CN" w:bidi="ar-SA"/>
    </w:rPr>
  </w:style>
  <w:style w:type="character" w:customStyle="1" w:styleId="9">
    <w:name w:val="批注框文本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2316</Words>
  <Characters>2427</Characters>
  <Lines>18</Lines>
  <Paragraphs>5</Paragraphs>
  <TotalTime>4</TotalTime>
  <ScaleCrop>false</ScaleCrop>
  <LinksUpToDate>false</LinksUpToDate>
  <CharactersWithSpaces>2428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2025-02-20T02:14:00Z</dcterms:created>
  <dc:creator>你猜我是谁</dc:creator>
  <cp:lastModifiedBy>精灵</cp:lastModifiedBy>
  <cp:lastPrinted>2025-02-20T02:13:00Z</cp:lastPrinted>
  <dcterms:modified xsi:type="dcterms:W3CDTF">2025-07-05T09:54:53Z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1C120DDD79C641B3AD903601D804511E_13</vt:lpwstr>
  </property>
  <property fmtid="{D5CDD505-2E9C-101B-9397-08002B2CF9AE}" pid="4" name="KSOTemplateDocerSaveRecord">
    <vt:lpwstr>eyJoZGlkIjoiNDkxMzZiMGEwODJhZGZkNTI4NDIwODlkYTA3OWY1MmEiLCJ1c2VySWQiOiIzOTE3MTE2MTAifQ==</vt:lpwstr>
  </property>
</Properties>
</file>